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B8D5C" w14:textId="0E3BE5A6" w:rsidR="00292C9E" w:rsidRPr="00545F2C" w:rsidRDefault="00AD6328">
      <w:pPr>
        <w:pStyle w:val="ad"/>
        <w:spacing w:line="360" w:lineRule="auto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技术服务</w:t>
      </w:r>
      <w:r w:rsidR="00143CC7">
        <w:rPr>
          <w:rFonts w:ascii="宋体" w:eastAsia="宋体" w:hAnsi="宋体" w:hint="eastAsia"/>
          <w:color w:val="000000" w:themeColor="text1"/>
          <w:sz w:val="28"/>
          <w:szCs w:val="28"/>
        </w:rPr>
        <w:t>需求</w:t>
      </w:r>
      <w:r w:rsidR="00FA28C0" w:rsidRPr="00545F2C">
        <w:rPr>
          <w:rFonts w:ascii="宋体" w:eastAsia="宋体" w:hAnsi="宋体" w:hint="eastAsia"/>
          <w:color w:val="000000" w:themeColor="text1"/>
          <w:sz w:val="28"/>
          <w:szCs w:val="28"/>
        </w:rPr>
        <w:t>及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售后服务</w:t>
      </w:r>
      <w:r w:rsidR="00604C0D" w:rsidRPr="00545F2C">
        <w:rPr>
          <w:rFonts w:ascii="宋体" w:eastAsia="宋体" w:hAnsi="宋体" w:hint="eastAsia"/>
          <w:color w:val="000000" w:themeColor="text1"/>
          <w:sz w:val="28"/>
          <w:szCs w:val="28"/>
        </w:rPr>
        <w:t>要求</w:t>
      </w:r>
    </w:p>
    <w:p w14:paraId="0AD770E1" w14:textId="77777777" w:rsidR="00545F2C" w:rsidRDefault="00545F2C" w:rsidP="00DC223F">
      <w:pPr>
        <w:pStyle w:val="23"/>
        <w:spacing w:line="360" w:lineRule="auto"/>
        <w:ind w:firstLineChars="0" w:firstLine="0"/>
        <w:rPr>
          <w:rFonts w:ascii="宋体" w:hAnsi="宋体"/>
          <w:b/>
          <w:color w:val="000000" w:themeColor="text1"/>
          <w:sz w:val="24"/>
        </w:rPr>
      </w:pPr>
    </w:p>
    <w:p w14:paraId="4D3AF643" w14:textId="694FE70D" w:rsidR="00292C9E" w:rsidRPr="009343A0" w:rsidRDefault="00DC223F" w:rsidP="00DC223F">
      <w:pPr>
        <w:pStyle w:val="23"/>
        <w:spacing w:line="360" w:lineRule="auto"/>
        <w:ind w:firstLineChars="0" w:firstLine="0"/>
        <w:rPr>
          <w:rFonts w:ascii="宋体" w:hAnsi="宋体"/>
          <w:b/>
          <w:color w:val="000000" w:themeColor="text1"/>
          <w:sz w:val="24"/>
        </w:rPr>
      </w:pPr>
      <w:r w:rsidRPr="009343A0">
        <w:rPr>
          <w:rFonts w:ascii="宋体" w:hAnsi="宋体" w:hint="eastAsia"/>
          <w:b/>
          <w:color w:val="000000" w:themeColor="text1"/>
          <w:sz w:val="24"/>
        </w:rPr>
        <w:t>一、</w:t>
      </w:r>
      <w:r w:rsidR="00545F2C">
        <w:rPr>
          <w:rFonts w:ascii="宋体" w:hAnsi="宋体" w:hint="eastAsia"/>
          <w:b/>
          <w:color w:val="000000" w:themeColor="text1"/>
          <w:sz w:val="24"/>
        </w:rPr>
        <w:t>技术服务</w:t>
      </w:r>
      <w:r w:rsidR="00143CC7">
        <w:rPr>
          <w:rFonts w:ascii="宋体" w:hAnsi="宋体" w:hint="eastAsia"/>
          <w:b/>
          <w:color w:val="000000" w:themeColor="text1"/>
          <w:sz w:val="24"/>
        </w:rPr>
        <w:t>需求</w:t>
      </w:r>
      <w:r w:rsidR="00FA28C0" w:rsidRPr="009343A0">
        <w:rPr>
          <w:rFonts w:ascii="宋体" w:hAnsi="宋体" w:hint="eastAsia"/>
          <w:b/>
          <w:color w:val="000000" w:themeColor="text1"/>
          <w:sz w:val="24"/>
        </w:rPr>
        <w:t>及售后服务要求</w:t>
      </w:r>
    </w:p>
    <w:p w14:paraId="6A063B22" w14:textId="7152F3D3" w:rsidR="00292C9E" w:rsidRPr="009343A0" w:rsidRDefault="00FA28C0">
      <w:pPr>
        <w:spacing w:line="360" w:lineRule="auto"/>
        <w:ind w:leftChars="100" w:left="240"/>
        <w:rPr>
          <w:rFonts w:ascii="宋体" w:hAnsi="宋体"/>
          <w:b/>
          <w:bCs/>
          <w:color w:val="000000" w:themeColor="text1"/>
        </w:rPr>
      </w:pPr>
      <w:r w:rsidRPr="009343A0">
        <w:rPr>
          <w:rFonts w:ascii="宋体" w:hAnsi="宋体" w:hint="eastAsia"/>
          <w:b/>
          <w:bCs/>
          <w:color w:val="000000" w:themeColor="text1"/>
        </w:rPr>
        <w:t>1、</w:t>
      </w:r>
      <w:bookmarkStart w:id="0" w:name="OLE_LINK1"/>
      <w:r w:rsidR="00545F2C">
        <w:rPr>
          <w:rFonts w:ascii="宋体" w:hAnsi="宋体" w:hint="eastAsia"/>
          <w:b/>
          <w:bCs/>
          <w:color w:val="000000" w:themeColor="text1"/>
        </w:rPr>
        <w:t>技术</w:t>
      </w:r>
      <w:r w:rsidR="004B1452" w:rsidRPr="009343A0">
        <w:rPr>
          <w:rFonts w:ascii="宋体" w:hAnsi="宋体" w:hint="eastAsia"/>
          <w:b/>
          <w:bCs/>
          <w:color w:val="000000" w:themeColor="text1"/>
        </w:rPr>
        <w:t>服务</w:t>
      </w:r>
      <w:r w:rsidR="00143CC7">
        <w:rPr>
          <w:rFonts w:ascii="宋体" w:hAnsi="宋体" w:hint="eastAsia"/>
          <w:b/>
          <w:bCs/>
          <w:color w:val="000000" w:themeColor="text1"/>
        </w:rPr>
        <w:t>需求</w:t>
      </w:r>
    </w:p>
    <w:bookmarkEnd w:id="0"/>
    <w:p w14:paraId="0C177C8B" w14:textId="06CE1C73" w:rsidR="00292C9E" w:rsidRDefault="0068570F">
      <w:pPr>
        <w:spacing w:line="360" w:lineRule="auto"/>
        <w:ind w:leftChars="100" w:left="240"/>
        <w:rPr>
          <w:rFonts w:ascii="宋体" w:hAnsi="宋体"/>
          <w:color w:val="000000" w:themeColor="text1"/>
        </w:rPr>
      </w:pPr>
      <w:r w:rsidRPr="009343A0">
        <w:rPr>
          <w:rFonts w:ascii="宋体" w:hAnsi="宋体" w:hint="eastAsia"/>
          <w:color w:val="000000" w:themeColor="text1"/>
        </w:rPr>
        <w:t>合作期限内，</w:t>
      </w:r>
      <w:r w:rsidR="00010E5A">
        <w:rPr>
          <w:rFonts w:ascii="宋体" w:hAnsi="宋体" w:hint="eastAsia"/>
          <w:color w:val="000000" w:themeColor="text1"/>
        </w:rPr>
        <w:t>投标方利用自有</w:t>
      </w:r>
      <w:r w:rsidR="004B1452" w:rsidRPr="009343A0">
        <w:rPr>
          <w:rFonts w:ascii="宋体" w:hAnsi="宋体" w:hint="eastAsia"/>
          <w:color w:val="000000" w:themeColor="text1"/>
        </w:rPr>
        <w:t>互联网遥测心电监护</w:t>
      </w:r>
      <w:r w:rsidRPr="009343A0">
        <w:rPr>
          <w:rFonts w:ascii="宋体" w:hAnsi="宋体" w:hint="eastAsia"/>
          <w:color w:val="000000" w:themeColor="text1"/>
        </w:rPr>
        <w:t>设备</w:t>
      </w:r>
      <w:r w:rsidR="007B485B">
        <w:rPr>
          <w:rFonts w:ascii="宋体" w:hAnsi="宋体" w:hint="eastAsia"/>
          <w:color w:val="000000" w:themeColor="text1"/>
        </w:rPr>
        <w:t>系统</w:t>
      </w:r>
      <w:r w:rsidR="00010E5A">
        <w:rPr>
          <w:rFonts w:ascii="宋体" w:hAnsi="宋体" w:hint="eastAsia"/>
          <w:color w:val="000000" w:themeColor="text1"/>
        </w:rPr>
        <w:t>为医院提供</w:t>
      </w:r>
      <w:r w:rsidR="00604C0D">
        <w:rPr>
          <w:rFonts w:ascii="宋体" w:hAnsi="宋体" w:hint="eastAsia"/>
          <w:color w:val="000000" w:themeColor="text1"/>
        </w:rPr>
        <w:t>互联网遥测心电</w:t>
      </w:r>
      <w:r w:rsidR="00010E5A">
        <w:rPr>
          <w:rFonts w:ascii="宋体" w:hAnsi="宋体" w:hint="eastAsia"/>
          <w:color w:val="000000" w:themeColor="text1"/>
        </w:rPr>
        <w:t>技术服务，并保障</w:t>
      </w:r>
      <w:r w:rsidR="007A1604">
        <w:rPr>
          <w:rFonts w:ascii="宋体" w:hAnsi="宋体" w:hint="eastAsia"/>
          <w:color w:val="000000" w:themeColor="text1"/>
        </w:rPr>
        <w:t>相应设备</w:t>
      </w:r>
      <w:r w:rsidR="00010E5A">
        <w:rPr>
          <w:rFonts w:ascii="宋体" w:hAnsi="宋体" w:hint="eastAsia"/>
          <w:color w:val="000000" w:themeColor="text1"/>
        </w:rPr>
        <w:t>正常运营</w:t>
      </w:r>
      <w:r w:rsidR="007B485B">
        <w:rPr>
          <w:rFonts w:ascii="宋体" w:hAnsi="宋体" w:hint="eastAsia"/>
          <w:color w:val="000000" w:themeColor="text1"/>
        </w:rPr>
        <w:t>及日常维护等技术支持工作</w:t>
      </w:r>
      <w:r w:rsidR="00FA28C0" w:rsidRPr="009343A0">
        <w:rPr>
          <w:rFonts w:ascii="宋体" w:hAnsi="宋体" w:hint="eastAsia"/>
          <w:color w:val="000000" w:themeColor="text1"/>
        </w:rPr>
        <w:t>。</w:t>
      </w:r>
    </w:p>
    <w:p w14:paraId="208A5312" w14:textId="6A34F797" w:rsidR="00D7265F" w:rsidRPr="009343A0" w:rsidRDefault="00D7265F">
      <w:pPr>
        <w:spacing w:line="360" w:lineRule="auto"/>
        <w:ind w:leftChars="100" w:left="240"/>
        <w:rPr>
          <w:rFonts w:ascii="宋体" w:hAnsi="宋体"/>
          <w:color w:val="000000" w:themeColor="text1"/>
        </w:rPr>
      </w:pPr>
      <w:r>
        <w:rPr>
          <w:rFonts w:ascii="宋体" w:hAnsi="宋体"/>
          <w:color w:val="000000" w:themeColor="text1"/>
        </w:rPr>
        <w:t>投标方需为医院</w:t>
      </w:r>
      <w:r w:rsidR="0058556E">
        <w:rPr>
          <w:rFonts w:ascii="宋体" w:hAnsi="宋体"/>
          <w:color w:val="000000" w:themeColor="text1"/>
        </w:rPr>
        <w:t>15</w:t>
      </w:r>
      <w:r>
        <w:rPr>
          <w:rFonts w:ascii="宋体" w:hAnsi="宋体"/>
          <w:color w:val="000000" w:themeColor="text1"/>
        </w:rPr>
        <w:t>个病区，每个病区投放</w:t>
      </w:r>
      <w:r w:rsidR="0058556E">
        <w:rPr>
          <w:rFonts w:ascii="宋体" w:hAnsi="宋体"/>
          <w:color w:val="000000" w:themeColor="text1"/>
        </w:rPr>
        <w:t>1整套遥测</w:t>
      </w:r>
      <w:r w:rsidR="00C909ED">
        <w:rPr>
          <w:rFonts w:ascii="宋体" w:hAnsi="宋体"/>
          <w:color w:val="000000" w:themeColor="text1"/>
        </w:rPr>
        <w:t>心电</w:t>
      </w:r>
      <w:r w:rsidR="0058556E">
        <w:rPr>
          <w:rFonts w:ascii="宋体" w:hAnsi="宋体"/>
          <w:color w:val="000000" w:themeColor="text1"/>
        </w:rPr>
        <w:t>监护设备</w:t>
      </w:r>
      <w:r w:rsidR="001E4368">
        <w:rPr>
          <w:rFonts w:ascii="宋体" w:hAnsi="宋体"/>
          <w:color w:val="000000" w:themeColor="text1"/>
        </w:rPr>
        <w:t>。如实际需求增加投标方需在</w:t>
      </w:r>
      <w:r w:rsidR="00C909ED">
        <w:rPr>
          <w:rFonts w:ascii="宋体" w:hAnsi="宋体"/>
          <w:color w:val="000000" w:themeColor="text1"/>
        </w:rPr>
        <w:t>24</w:t>
      </w:r>
      <w:r w:rsidR="001E4368">
        <w:rPr>
          <w:rFonts w:ascii="宋体" w:hAnsi="宋体" w:hint="eastAsia"/>
          <w:color w:val="000000" w:themeColor="text1"/>
        </w:rPr>
        <w:t>小时内投放充足设备以供招标方使用</w:t>
      </w:r>
      <w:r>
        <w:rPr>
          <w:rFonts w:ascii="宋体" w:hAnsi="宋体"/>
          <w:color w:val="000000" w:themeColor="text1"/>
        </w:rPr>
        <w:t>。</w:t>
      </w:r>
    </w:p>
    <w:p w14:paraId="7C119744" w14:textId="44230A6D" w:rsidR="00292C9E" w:rsidRPr="009343A0" w:rsidRDefault="00FA28C0">
      <w:pPr>
        <w:spacing w:line="360" w:lineRule="auto"/>
        <w:ind w:leftChars="100" w:left="240"/>
        <w:rPr>
          <w:rFonts w:ascii="宋体" w:hAnsi="宋体"/>
          <w:color w:val="000000" w:themeColor="text1"/>
        </w:rPr>
      </w:pPr>
      <w:r w:rsidRPr="009343A0">
        <w:rPr>
          <w:rFonts w:ascii="宋体" w:hAnsi="宋体" w:hint="eastAsia"/>
          <w:b/>
          <w:bCs/>
          <w:color w:val="000000" w:themeColor="text1"/>
        </w:rPr>
        <w:t>2、售后服务</w:t>
      </w:r>
      <w:r w:rsidR="006172C3">
        <w:rPr>
          <w:rFonts w:ascii="宋体" w:hAnsi="宋体" w:hint="eastAsia"/>
          <w:b/>
          <w:bCs/>
          <w:color w:val="000000" w:themeColor="text1"/>
        </w:rPr>
        <w:t>要求</w:t>
      </w:r>
    </w:p>
    <w:p w14:paraId="49E50370" w14:textId="5A4A68C8" w:rsidR="00292C9E" w:rsidRPr="009343A0" w:rsidRDefault="0068570F">
      <w:pPr>
        <w:spacing w:line="360" w:lineRule="auto"/>
        <w:ind w:leftChars="100" w:left="240"/>
        <w:rPr>
          <w:rFonts w:ascii="宋体" w:hAnsi="宋体"/>
          <w:color w:val="000000" w:themeColor="text1"/>
        </w:rPr>
      </w:pPr>
      <w:r w:rsidRPr="009343A0">
        <w:rPr>
          <w:rFonts w:ascii="宋体" w:hAnsi="宋体" w:hint="eastAsia"/>
          <w:color w:val="000000" w:themeColor="text1"/>
        </w:rPr>
        <w:t>合作期限</w:t>
      </w:r>
      <w:r w:rsidR="00FA28C0" w:rsidRPr="009343A0">
        <w:rPr>
          <w:rFonts w:ascii="宋体" w:hAnsi="宋体" w:hint="eastAsia"/>
          <w:color w:val="000000" w:themeColor="text1"/>
        </w:rPr>
        <w:t>内，所有</w:t>
      </w:r>
      <w:r w:rsidR="000358E0">
        <w:rPr>
          <w:rFonts w:ascii="宋体" w:hAnsi="宋体" w:hint="eastAsia"/>
          <w:color w:val="000000" w:themeColor="text1"/>
        </w:rPr>
        <w:t>设备</w:t>
      </w:r>
      <w:r w:rsidR="00FA28C0" w:rsidRPr="009343A0">
        <w:rPr>
          <w:rFonts w:ascii="宋体" w:hAnsi="宋体" w:hint="eastAsia"/>
          <w:color w:val="000000" w:themeColor="text1"/>
        </w:rPr>
        <w:t>故障维护服务均为远程</w:t>
      </w:r>
      <w:r w:rsidR="00DC223F" w:rsidRPr="009343A0">
        <w:rPr>
          <w:rFonts w:ascii="宋体" w:hAnsi="宋体" w:hint="eastAsia"/>
          <w:color w:val="000000" w:themeColor="text1"/>
        </w:rPr>
        <w:t>或上门</w:t>
      </w:r>
      <w:r w:rsidR="00FA28C0" w:rsidRPr="009343A0">
        <w:rPr>
          <w:rFonts w:ascii="宋体" w:hAnsi="宋体" w:hint="eastAsia"/>
          <w:color w:val="000000" w:themeColor="text1"/>
        </w:rPr>
        <w:t>服务，并提供7*24小时技术支持，包括各种软件系统故障及对各种突发事件采取应急措施等</w:t>
      </w:r>
      <w:bookmarkStart w:id="1" w:name="_GoBack"/>
      <w:bookmarkEnd w:id="1"/>
      <w:r w:rsidR="00FA28C0" w:rsidRPr="009343A0">
        <w:rPr>
          <w:rFonts w:ascii="宋体" w:hAnsi="宋体" w:hint="eastAsia"/>
          <w:color w:val="000000" w:themeColor="text1"/>
        </w:rPr>
        <w:t>，服务响应时间为</w:t>
      </w:r>
      <w:r w:rsidR="00FA28C0" w:rsidRPr="009343A0">
        <w:rPr>
          <w:rFonts w:ascii="宋体" w:hAnsi="宋体"/>
          <w:color w:val="000000" w:themeColor="text1"/>
        </w:rPr>
        <w:t>2</w:t>
      </w:r>
      <w:r w:rsidR="00FA28C0" w:rsidRPr="009343A0">
        <w:rPr>
          <w:rFonts w:ascii="宋体" w:hAnsi="宋体" w:hint="eastAsia"/>
          <w:color w:val="000000" w:themeColor="text1"/>
        </w:rPr>
        <w:t>小时。</w:t>
      </w:r>
      <w:r w:rsidR="000358E0">
        <w:rPr>
          <w:rFonts w:ascii="宋体" w:hAnsi="宋体" w:hint="eastAsia"/>
          <w:color w:val="000000" w:themeColor="text1"/>
        </w:rPr>
        <w:t>合作</w:t>
      </w:r>
      <w:r w:rsidR="00FA28C0" w:rsidRPr="009343A0">
        <w:rPr>
          <w:rFonts w:ascii="宋体" w:hAnsi="宋体" w:hint="eastAsia"/>
          <w:color w:val="000000" w:themeColor="text1"/>
        </w:rPr>
        <w:t>期间，投标人须通过电话提供解决方案，或者利用远程维护方式解决问题。若不能在4小时内解决故障问题或采购人需要投标人现场服务的，须在8小时赶到现场解决</w:t>
      </w:r>
      <w:r w:rsidR="001E4368">
        <w:rPr>
          <w:rFonts w:ascii="宋体" w:hAnsi="宋体" w:hint="eastAsia"/>
          <w:color w:val="000000" w:themeColor="text1"/>
        </w:rPr>
        <w:t>，如未解决问题应提供备用机满足招标方使用需求</w:t>
      </w:r>
      <w:r w:rsidR="00FA28C0" w:rsidRPr="009343A0">
        <w:rPr>
          <w:rFonts w:ascii="宋体" w:hAnsi="宋体" w:hint="eastAsia"/>
          <w:color w:val="000000" w:themeColor="text1"/>
        </w:rPr>
        <w:t>。</w:t>
      </w:r>
    </w:p>
    <w:p w14:paraId="71C1C3B7" w14:textId="04B6F5C2" w:rsidR="00292C9E" w:rsidRPr="009343A0" w:rsidRDefault="00FA28C0">
      <w:pPr>
        <w:spacing w:line="360" w:lineRule="auto"/>
        <w:ind w:leftChars="100" w:left="240"/>
        <w:rPr>
          <w:rFonts w:ascii="宋体" w:hAnsi="宋体"/>
          <w:b/>
          <w:bCs/>
          <w:color w:val="000000" w:themeColor="text1"/>
        </w:rPr>
      </w:pPr>
      <w:r w:rsidRPr="009343A0">
        <w:rPr>
          <w:rFonts w:ascii="宋体" w:hAnsi="宋体"/>
          <w:b/>
          <w:bCs/>
          <w:color w:val="000000" w:themeColor="text1"/>
        </w:rPr>
        <w:t>3</w:t>
      </w:r>
      <w:r w:rsidRPr="009343A0">
        <w:rPr>
          <w:rFonts w:ascii="宋体" w:hAnsi="宋体" w:hint="eastAsia"/>
          <w:b/>
          <w:bCs/>
          <w:color w:val="000000" w:themeColor="text1"/>
        </w:rPr>
        <w:t>、</w:t>
      </w:r>
      <w:r w:rsidR="00173BC6">
        <w:rPr>
          <w:rFonts w:ascii="宋体" w:hAnsi="宋体" w:hint="eastAsia"/>
          <w:b/>
          <w:bCs/>
          <w:color w:val="000000" w:themeColor="text1"/>
        </w:rPr>
        <w:t>系统安装及使用培训</w:t>
      </w:r>
    </w:p>
    <w:p w14:paraId="317E3021" w14:textId="5779CE07" w:rsidR="00292C9E" w:rsidRPr="009343A0" w:rsidRDefault="00FA28C0">
      <w:pPr>
        <w:spacing w:line="360" w:lineRule="auto"/>
        <w:ind w:leftChars="100" w:left="240"/>
        <w:rPr>
          <w:rFonts w:ascii="宋体" w:hAnsi="宋体"/>
          <w:color w:val="000000" w:themeColor="text1"/>
        </w:rPr>
      </w:pPr>
      <w:r w:rsidRPr="009343A0">
        <w:rPr>
          <w:rFonts w:ascii="宋体" w:hAnsi="宋体" w:hint="eastAsia"/>
          <w:color w:val="000000" w:themeColor="text1"/>
        </w:rPr>
        <w:t>合同签订后</w:t>
      </w:r>
      <w:r w:rsidR="0068570F" w:rsidRPr="009343A0">
        <w:rPr>
          <w:rFonts w:ascii="宋体" w:hAnsi="宋体"/>
          <w:color w:val="000000" w:themeColor="text1"/>
        </w:rPr>
        <w:t>1</w:t>
      </w:r>
      <w:r w:rsidR="0068570F" w:rsidRPr="009343A0">
        <w:rPr>
          <w:rFonts w:ascii="宋体" w:hAnsi="宋体" w:hint="eastAsia"/>
          <w:color w:val="000000" w:themeColor="text1"/>
        </w:rPr>
        <w:t>周</w:t>
      </w:r>
      <w:r w:rsidRPr="009343A0">
        <w:rPr>
          <w:rFonts w:ascii="宋体" w:hAnsi="宋体" w:hint="eastAsia"/>
          <w:color w:val="000000" w:themeColor="text1"/>
        </w:rPr>
        <w:t>内</w:t>
      </w:r>
      <w:r w:rsidR="009201B6">
        <w:rPr>
          <w:rFonts w:ascii="宋体" w:hAnsi="宋体" w:hint="eastAsia"/>
          <w:color w:val="000000" w:themeColor="text1"/>
        </w:rPr>
        <w:t>，</w:t>
      </w:r>
      <w:r w:rsidRPr="009343A0">
        <w:rPr>
          <w:rFonts w:ascii="宋体" w:hAnsi="宋体" w:hint="eastAsia"/>
          <w:color w:val="000000" w:themeColor="text1"/>
        </w:rPr>
        <w:t>完成</w:t>
      </w:r>
      <w:r w:rsidR="000358E0">
        <w:rPr>
          <w:rFonts w:ascii="宋体" w:hAnsi="宋体" w:hint="eastAsia"/>
          <w:color w:val="000000" w:themeColor="text1"/>
        </w:rPr>
        <w:t>互联网远程遥测心电监护系统</w:t>
      </w:r>
      <w:r w:rsidRPr="009343A0">
        <w:rPr>
          <w:rFonts w:ascii="宋体" w:hAnsi="宋体" w:hint="eastAsia"/>
          <w:color w:val="000000" w:themeColor="text1"/>
        </w:rPr>
        <w:t>安装、调试</w:t>
      </w:r>
      <w:r w:rsidR="000358E0">
        <w:rPr>
          <w:rFonts w:ascii="宋体" w:hAnsi="宋体" w:hint="eastAsia"/>
          <w:color w:val="000000" w:themeColor="text1"/>
        </w:rPr>
        <w:t>及使用</w:t>
      </w:r>
      <w:r w:rsidRPr="009343A0">
        <w:rPr>
          <w:rFonts w:ascii="宋体" w:hAnsi="宋体" w:hint="eastAsia"/>
          <w:color w:val="000000" w:themeColor="text1"/>
        </w:rPr>
        <w:t>培训工作，并通过最终验收。</w:t>
      </w:r>
    </w:p>
    <w:p w14:paraId="129A1EFA" w14:textId="108BA2F5" w:rsidR="00DC223F" w:rsidRPr="009343A0" w:rsidRDefault="00DC223F" w:rsidP="00DC223F">
      <w:pPr>
        <w:spacing w:line="360" w:lineRule="auto"/>
        <w:rPr>
          <w:rFonts w:ascii="宋体" w:hAnsi="宋体"/>
          <w:b/>
          <w:bCs/>
          <w:color w:val="000000" w:themeColor="text1"/>
        </w:rPr>
      </w:pPr>
      <w:r w:rsidRPr="009343A0">
        <w:rPr>
          <w:rFonts w:ascii="宋体" w:hAnsi="宋体" w:hint="eastAsia"/>
          <w:b/>
          <w:bCs/>
          <w:color w:val="000000" w:themeColor="text1"/>
        </w:rPr>
        <w:t>二、合同签定时间</w:t>
      </w:r>
    </w:p>
    <w:p w14:paraId="57F75C9B" w14:textId="014DB0CE" w:rsidR="00DC223F" w:rsidRPr="009343A0" w:rsidRDefault="00DC223F" w:rsidP="00DC223F">
      <w:pPr>
        <w:spacing w:line="360" w:lineRule="auto"/>
        <w:rPr>
          <w:rFonts w:ascii="宋体" w:hAnsi="宋体"/>
          <w:color w:val="000000" w:themeColor="text1"/>
        </w:rPr>
      </w:pPr>
      <w:r w:rsidRPr="009343A0">
        <w:rPr>
          <w:rFonts w:ascii="宋体" w:hAnsi="宋体" w:hint="eastAsia"/>
          <w:color w:val="000000" w:themeColor="text1"/>
        </w:rPr>
        <w:t xml:space="preserve"> </w:t>
      </w:r>
      <w:r w:rsidRPr="009343A0">
        <w:rPr>
          <w:rFonts w:ascii="宋体" w:hAnsi="宋体"/>
          <w:color w:val="000000" w:themeColor="text1"/>
        </w:rPr>
        <w:t xml:space="preserve"> </w:t>
      </w:r>
      <w:r w:rsidRPr="009343A0">
        <w:rPr>
          <w:rFonts w:ascii="宋体" w:hAnsi="宋体" w:hint="eastAsia"/>
          <w:color w:val="000000" w:themeColor="text1"/>
        </w:rPr>
        <w:t>中标公告公示后，</w:t>
      </w:r>
      <w:r w:rsidRPr="009343A0">
        <w:rPr>
          <w:rFonts w:ascii="宋体" w:hAnsi="宋体"/>
          <w:color w:val="000000" w:themeColor="text1"/>
        </w:rPr>
        <w:t>1</w:t>
      </w:r>
      <w:r w:rsidRPr="009343A0">
        <w:rPr>
          <w:rFonts w:ascii="宋体" w:hAnsi="宋体" w:hint="eastAsia"/>
          <w:color w:val="000000" w:themeColor="text1"/>
        </w:rPr>
        <w:t>周内与中标方签订</w:t>
      </w:r>
      <w:r w:rsidR="00A27CD7" w:rsidRPr="009343A0">
        <w:rPr>
          <w:rFonts w:ascii="宋体" w:hAnsi="宋体" w:hint="eastAsia"/>
          <w:color w:val="000000" w:themeColor="text1"/>
        </w:rPr>
        <w:t>互联网</w:t>
      </w:r>
      <w:r w:rsidRPr="009343A0">
        <w:rPr>
          <w:rFonts w:ascii="宋体" w:hAnsi="宋体" w:hint="eastAsia"/>
          <w:color w:val="000000" w:themeColor="text1"/>
        </w:rPr>
        <w:t>遥测心电监护</w:t>
      </w:r>
      <w:r w:rsidR="0058647F">
        <w:rPr>
          <w:rFonts w:ascii="宋体" w:hAnsi="宋体" w:hint="eastAsia"/>
          <w:color w:val="000000" w:themeColor="text1"/>
        </w:rPr>
        <w:t>技术</w:t>
      </w:r>
      <w:r w:rsidRPr="009343A0">
        <w:rPr>
          <w:rFonts w:ascii="宋体" w:hAnsi="宋体" w:hint="eastAsia"/>
          <w:color w:val="000000" w:themeColor="text1"/>
        </w:rPr>
        <w:t>服务</w:t>
      </w:r>
      <w:r w:rsidR="0058647F">
        <w:rPr>
          <w:rFonts w:ascii="宋体" w:hAnsi="宋体" w:hint="eastAsia"/>
          <w:color w:val="000000" w:themeColor="text1"/>
        </w:rPr>
        <w:t>合作</w:t>
      </w:r>
      <w:r w:rsidRPr="009343A0">
        <w:rPr>
          <w:rFonts w:ascii="宋体" w:hAnsi="宋体" w:hint="eastAsia"/>
          <w:color w:val="000000" w:themeColor="text1"/>
        </w:rPr>
        <w:t>协议。</w:t>
      </w:r>
    </w:p>
    <w:p w14:paraId="28D55119" w14:textId="6C8BEE46" w:rsidR="00850DCD" w:rsidRPr="009343A0" w:rsidRDefault="00A27CD7" w:rsidP="00A27CD7">
      <w:pPr>
        <w:pStyle w:val="23"/>
        <w:spacing w:line="360" w:lineRule="auto"/>
        <w:ind w:firstLineChars="0" w:firstLine="0"/>
        <w:rPr>
          <w:rFonts w:ascii="宋体" w:hAnsi="宋体"/>
          <w:b/>
          <w:color w:val="000000" w:themeColor="text1"/>
          <w:sz w:val="24"/>
        </w:rPr>
      </w:pPr>
      <w:r w:rsidRPr="009343A0">
        <w:rPr>
          <w:rFonts w:ascii="宋体" w:hAnsi="宋体" w:hint="eastAsia"/>
          <w:b/>
          <w:color w:val="000000" w:themeColor="text1"/>
          <w:sz w:val="24"/>
        </w:rPr>
        <w:t>三、</w:t>
      </w:r>
      <w:r w:rsidR="00FA28C0" w:rsidRPr="009343A0">
        <w:rPr>
          <w:rFonts w:ascii="宋体" w:hAnsi="宋体" w:hint="eastAsia"/>
          <w:b/>
          <w:color w:val="000000" w:themeColor="text1"/>
          <w:sz w:val="24"/>
        </w:rPr>
        <w:t>技术要求</w:t>
      </w:r>
    </w:p>
    <w:tbl>
      <w:tblPr>
        <w:tblW w:w="8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5"/>
        <w:gridCol w:w="7365"/>
      </w:tblGrid>
      <w:tr w:rsidR="00850DCD" w:rsidRPr="009343A0" w14:paraId="537F79B5" w14:textId="77777777" w:rsidTr="003C009F">
        <w:trPr>
          <w:trHeight w:val="456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F25E" w14:textId="77777777" w:rsidR="00850DCD" w:rsidRPr="009343A0" w:rsidRDefault="00850DCD" w:rsidP="003C009F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</w:rPr>
            </w:pPr>
            <w:r w:rsidRPr="009343A0">
              <w:rPr>
                <w:rFonts w:ascii="宋体" w:hAnsi="宋体" w:hint="eastAsia"/>
                <w:b/>
                <w:color w:val="000000"/>
              </w:rPr>
              <w:t>项目类别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C229" w14:textId="77777777" w:rsidR="00850DCD" w:rsidRPr="009343A0" w:rsidRDefault="00850DCD" w:rsidP="003C009F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</w:rPr>
            </w:pPr>
            <w:r w:rsidRPr="009343A0">
              <w:rPr>
                <w:rFonts w:ascii="宋体" w:hAnsi="宋体" w:hint="eastAsia"/>
                <w:b/>
                <w:color w:val="000000"/>
              </w:rPr>
              <w:t>具体内容</w:t>
            </w:r>
          </w:p>
        </w:tc>
      </w:tr>
      <w:tr w:rsidR="00850DCD" w:rsidRPr="009343A0" w14:paraId="0BD189E9" w14:textId="77777777" w:rsidTr="003C009F">
        <w:trPr>
          <w:trHeight w:val="694"/>
          <w:jc w:val="center"/>
        </w:trPr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F449" w14:textId="77777777" w:rsidR="00850DCD" w:rsidRPr="009343A0" w:rsidRDefault="00850DCD" w:rsidP="003C009F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9343A0">
              <w:rPr>
                <w:rFonts w:ascii="宋体" w:hAnsi="宋体" w:hint="eastAsia"/>
                <w:color w:val="000000"/>
              </w:rPr>
              <w:t>心电设备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850F" w14:textId="61931F06" w:rsidR="00850DCD" w:rsidRPr="009343A0" w:rsidRDefault="00DC223F" w:rsidP="003C009F">
            <w:pPr>
              <w:pStyle w:val="23"/>
              <w:widowControl/>
              <w:spacing w:line="360" w:lineRule="auto"/>
              <w:ind w:firstLineChars="0" w:firstLine="0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9343A0">
              <w:rPr>
                <w:rFonts w:ascii="宋体" w:hAnsi="宋体" w:hint="eastAsia"/>
                <w:color w:val="000000"/>
                <w:sz w:val="24"/>
              </w:rPr>
              <w:t>提供</w:t>
            </w:r>
            <w:r w:rsidR="00850DCD" w:rsidRPr="009343A0">
              <w:rPr>
                <w:rFonts w:ascii="宋体" w:hAnsi="宋体" w:hint="eastAsia"/>
                <w:color w:val="000000"/>
                <w:sz w:val="24"/>
              </w:rPr>
              <w:t>针对患者采用单导联心电采集及数据</w:t>
            </w:r>
            <w:r w:rsidRPr="009343A0">
              <w:rPr>
                <w:rFonts w:ascii="宋体" w:hAnsi="宋体" w:hint="eastAsia"/>
                <w:color w:val="000000"/>
                <w:sz w:val="24"/>
              </w:rPr>
              <w:t>传输</w:t>
            </w:r>
            <w:r w:rsidR="00EB25A6">
              <w:rPr>
                <w:rFonts w:ascii="宋体" w:hAnsi="宋体" w:hint="eastAsia"/>
                <w:color w:val="000000"/>
                <w:sz w:val="24"/>
              </w:rPr>
              <w:t>方式设备</w:t>
            </w:r>
          </w:p>
        </w:tc>
      </w:tr>
      <w:tr w:rsidR="00850DCD" w:rsidRPr="009343A0" w14:paraId="2F18549E" w14:textId="77777777" w:rsidTr="003C009F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73FC" w14:textId="4E2C7324" w:rsidR="00850DCD" w:rsidRPr="009343A0" w:rsidRDefault="00850DCD" w:rsidP="003C009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9343A0">
              <w:rPr>
                <w:rFonts w:ascii="宋体" w:hAnsi="宋体" w:cs="宋体" w:hint="eastAsia"/>
                <w:color w:val="000000"/>
              </w:rPr>
              <w:t>数据传输</w:t>
            </w:r>
            <w:r w:rsidR="008102BA" w:rsidRPr="009343A0">
              <w:rPr>
                <w:rFonts w:ascii="宋体" w:hAnsi="宋体" w:cs="宋体" w:hint="eastAsia"/>
                <w:color w:val="000000"/>
              </w:rPr>
              <w:t>设备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30D6" w14:textId="594B1670" w:rsidR="00850DCD" w:rsidRPr="009343A0" w:rsidRDefault="00DC223F" w:rsidP="003C009F">
            <w:pPr>
              <w:widowControl/>
              <w:spacing w:line="360" w:lineRule="auto"/>
              <w:textAlignment w:val="center"/>
              <w:rPr>
                <w:rFonts w:ascii="宋体" w:hAnsi="宋体" w:cs="宋体"/>
                <w:color w:val="000000"/>
              </w:rPr>
            </w:pPr>
            <w:r w:rsidRPr="009343A0">
              <w:rPr>
                <w:rFonts w:ascii="宋体" w:hAnsi="宋体" w:cs="宋体" w:hint="eastAsia"/>
                <w:color w:val="000000"/>
              </w:rPr>
              <w:t>提供</w:t>
            </w:r>
            <w:r w:rsidR="009343A0" w:rsidRPr="009343A0">
              <w:rPr>
                <w:rFonts w:ascii="宋体" w:hAnsi="宋体" w:cs="宋体" w:hint="eastAsia"/>
                <w:color w:val="000000"/>
              </w:rPr>
              <w:t>数据</w:t>
            </w:r>
            <w:r w:rsidR="008102BA" w:rsidRPr="009343A0">
              <w:rPr>
                <w:rFonts w:ascii="宋体" w:hAnsi="宋体" w:cs="宋体" w:hint="eastAsia"/>
                <w:color w:val="000000"/>
              </w:rPr>
              <w:t>传输设备，以</w:t>
            </w:r>
            <w:r w:rsidR="00850DCD" w:rsidRPr="009343A0">
              <w:rPr>
                <w:rFonts w:ascii="宋体" w:hAnsi="宋体" w:cs="宋体" w:hint="eastAsia"/>
                <w:color w:val="000000"/>
              </w:rPr>
              <w:t>互联网数据传输方式，将数据传输到护士站显示器大屏</w:t>
            </w:r>
          </w:p>
        </w:tc>
      </w:tr>
      <w:tr w:rsidR="00850DCD" w:rsidRPr="009343A0" w14:paraId="765E93EC" w14:textId="77777777" w:rsidTr="003C009F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EC4B" w14:textId="77777777" w:rsidR="00850DCD" w:rsidRPr="009343A0" w:rsidRDefault="00850DCD" w:rsidP="003C009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9343A0">
              <w:rPr>
                <w:rFonts w:ascii="宋体" w:hAnsi="宋体" w:cs="宋体" w:hint="eastAsia"/>
                <w:color w:val="000000"/>
              </w:rPr>
              <w:t>显示终端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CA3E" w14:textId="5287712B" w:rsidR="00850DCD" w:rsidRPr="009343A0" w:rsidRDefault="00DC223F" w:rsidP="003C009F">
            <w:pPr>
              <w:widowControl/>
              <w:spacing w:line="360" w:lineRule="auto"/>
              <w:textAlignment w:val="center"/>
              <w:rPr>
                <w:rFonts w:ascii="宋体" w:hAnsi="宋体" w:cs="宋体"/>
                <w:color w:val="000000"/>
              </w:rPr>
            </w:pPr>
            <w:r w:rsidRPr="009343A0">
              <w:rPr>
                <w:rFonts w:ascii="宋体" w:hAnsi="宋体" w:cs="宋体" w:hint="eastAsia"/>
                <w:color w:val="000000"/>
              </w:rPr>
              <w:t>提供</w:t>
            </w:r>
            <w:r w:rsidR="00850DCD" w:rsidRPr="009343A0">
              <w:rPr>
                <w:rFonts w:ascii="宋体" w:hAnsi="宋体" w:cs="宋体" w:hint="eastAsia"/>
                <w:color w:val="000000"/>
              </w:rPr>
              <w:t>具有</w:t>
            </w:r>
            <w:r w:rsidR="00C554D9">
              <w:rPr>
                <w:rFonts w:ascii="宋体" w:hAnsi="宋体" w:cs="宋体" w:hint="eastAsia"/>
                <w:color w:val="000000"/>
              </w:rPr>
              <w:t>在</w:t>
            </w:r>
            <w:r w:rsidR="00850DCD" w:rsidRPr="009343A0">
              <w:rPr>
                <w:rFonts w:ascii="宋体" w:hAnsi="宋体" w:cs="宋体" w:hint="eastAsia"/>
                <w:color w:val="000000"/>
              </w:rPr>
              <w:t>护士站实时心电图显示</w:t>
            </w:r>
            <w:r w:rsidR="008102BA" w:rsidRPr="009343A0">
              <w:rPr>
                <w:rFonts w:ascii="宋体" w:hAnsi="宋体" w:cs="宋体" w:hint="eastAsia"/>
                <w:color w:val="000000"/>
              </w:rPr>
              <w:t>器大屏</w:t>
            </w:r>
            <w:r w:rsidR="00850DCD" w:rsidRPr="009343A0">
              <w:rPr>
                <w:rFonts w:ascii="宋体" w:hAnsi="宋体" w:cs="宋体" w:hint="eastAsia"/>
                <w:color w:val="000000"/>
              </w:rPr>
              <w:t>及医生操作控制</w:t>
            </w:r>
            <w:r w:rsidR="008102BA" w:rsidRPr="009343A0">
              <w:rPr>
                <w:rFonts w:ascii="宋体" w:hAnsi="宋体" w:cs="宋体" w:hint="eastAsia"/>
                <w:color w:val="000000"/>
              </w:rPr>
              <w:t>终端</w:t>
            </w:r>
            <w:r w:rsidR="00850DCD" w:rsidRPr="009343A0">
              <w:rPr>
                <w:rFonts w:ascii="宋体" w:hAnsi="宋体" w:cs="宋体" w:hint="eastAsia"/>
                <w:color w:val="000000"/>
              </w:rPr>
              <w:t>设备</w:t>
            </w:r>
          </w:p>
        </w:tc>
      </w:tr>
      <w:tr w:rsidR="00850DCD" w:rsidRPr="009343A0" w14:paraId="6E9D17FC" w14:textId="77777777" w:rsidTr="003C009F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B80D" w14:textId="7771697F" w:rsidR="00850DCD" w:rsidRPr="009343A0" w:rsidRDefault="00850DCD" w:rsidP="003C009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9343A0">
              <w:rPr>
                <w:rFonts w:ascii="宋体" w:hAnsi="宋体" w:cs="宋体" w:hint="eastAsia"/>
                <w:color w:val="000000"/>
              </w:rPr>
              <w:t>监控</w:t>
            </w:r>
            <w:r w:rsidR="008102BA" w:rsidRPr="009343A0">
              <w:rPr>
                <w:rFonts w:ascii="宋体" w:hAnsi="宋体" w:cs="宋体" w:hint="eastAsia"/>
                <w:color w:val="000000"/>
              </w:rPr>
              <w:t>服务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932E" w14:textId="12A693F2" w:rsidR="00850DCD" w:rsidRPr="009343A0" w:rsidRDefault="00850DCD" w:rsidP="003C009F">
            <w:pPr>
              <w:widowControl/>
              <w:spacing w:line="360" w:lineRule="auto"/>
              <w:textAlignment w:val="center"/>
              <w:rPr>
                <w:rFonts w:ascii="宋体" w:hAnsi="宋体"/>
                <w:color w:val="000000"/>
              </w:rPr>
            </w:pPr>
            <w:r w:rsidRPr="009343A0">
              <w:rPr>
                <w:rFonts w:ascii="宋体" w:hAnsi="宋体" w:hint="eastAsia"/>
                <w:color w:val="000000"/>
              </w:rPr>
              <w:t>具备</w:t>
            </w:r>
            <w:r w:rsidR="008102BA" w:rsidRPr="009343A0">
              <w:rPr>
                <w:rFonts w:ascii="宋体" w:hAnsi="宋体" w:hint="eastAsia"/>
                <w:color w:val="000000"/>
              </w:rPr>
              <w:t>厂家</w:t>
            </w:r>
            <w:r w:rsidRPr="009343A0">
              <w:rPr>
                <w:rFonts w:ascii="宋体" w:hAnsi="宋体" w:hint="eastAsia"/>
                <w:color w:val="000000"/>
              </w:rPr>
              <w:t>3</w:t>
            </w:r>
            <w:r w:rsidRPr="009343A0">
              <w:rPr>
                <w:rFonts w:ascii="宋体" w:hAnsi="宋体"/>
                <w:color w:val="000000"/>
              </w:rPr>
              <w:t>65*24</w:t>
            </w:r>
            <w:r w:rsidRPr="009343A0">
              <w:rPr>
                <w:rFonts w:ascii="宋体" w:hAnsi="宋体" w:hint="eastAsia"/>
                <w:color w:val="000000"/>
              </w:rPr>
              <w:t>小时全天候远程心电监控</w:t>
            </w:r>
            <w:r w:rsidR="008102BA" w:rsidRPr="009343A0">
              <w:rPr>
                <w:rFonts w:ascii="宋体" w:hAnsi="宋体" w:hint="eastAsia"/>
                <w:color w:val="000000"/>
              </w:rPr>
              <w:t>服务</w:t>
            </w:r>
            <w:r w:rsidRPr="009343A0">
              <w:rPr>
                <w:rFonts w:ascii="宋体" w:hAnsi="宋体" w:hint="eastAsia"/>
                <w:color w:val="000000"/>
              </w:rPr>
              <w:t>能力</w:t>
            </w:r>
          </w:p>
        </w:tc>
      </w:tr>
      <w:tr w:rsidR="00850DCD" w:rsidRPr="009343A0" w14:paraId="7EDA4A85" w14:textId="77777777" w:rsidTr="003C009F">
        <w:trPr>
          <w:jc w:val="center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E1B4E" w14:textId="77777777" w:rsidR="00850DCD" w:rsidRPr="009343A0" w:rsidRDefault="00850DCD" w:rsidP="003C009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9343A0">
              <w:rPr>
                <w:rFonts w:ascii="宋体" w:hAnsi="宋体" w:cs="宋体" w:hint="eastAsia"/>
                <w:color w:val="000000"/>
              </w:rPr>
              <w:t>数据报告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4373" w14:textId="307A76A7" w:rsidR="00850DCD" w:rsidRPr="009343A0" w:rsidRDefault="00850DCD" w:rsidP="003C009F">
            <w:pPr>
              <w:widowControl/>
              <w:spacing w:line="360" w:lineRule="auto"/>
              <w:textAlignment w:val="center"/>
              <w:rPr>
                <w:rFonts w:ascii="宋体" w:hAnsi="宋体"/>
                <w:color w:val="000000"/>
              </w:rPr>
            </w:pPr>
            <w:r w:rsidRPr="009343A0">
              <w:rPr>
                <w:rFonts w:ascii="宋体" w:hAnsi="宋体"/>
                <w:color w:val="000000"/>
              </w:rPr>
              <w:t>1</w:t>
            </w:r>
            <w:r w:rsidRPr="009343A0">
              <w:rPr>
                <w:rFonts w:ascii="宋体" w:hAnsi="宋体" w:hint="eastAsia"/>
                <w:color w:val="000000"/>
              </w:rPr>
              <w:t>、具有患者每次心电监护测量结束初筛分析结果</w:t>
            </w:r>
          </w:p>
        </w:tc>
      </w:tr>
      <w:tr w:rsidR="00850DCD" w:rsidRPr="009343A0" w14:paraId="08A1CA63" w14:textId="77777777" w:rsidTr="003C009F">
        <w:trPr>
          <w:jc w:val="center"/>
        </w:trPr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9D5EB" w14:textId="77777777" w:rsidR="00850DCD" w:rsidRPr="009343A0" w:rsidRDefault="00850DCD" w:rsidP="003C009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524A" w14:textId="2622FE08" w:rsidR="00850DCD" w:rsidRPr="009343A0" w:rsidRDefault="00850DCD" w:rsidP="003C009F">
            <w:pPr>
              <w:widowControl/>
              <w:spacing w:line="360" w:lineRule="auto"/>
              <w:textAlignment w:val="center"/>
              <w:rPr>
                <w:rFonts w:ascii="宋体" w:hAnsi="宋体"/>
                <w:color w:val="000000"/>
              </w:rPr>
            </w:pPr>
            <w:r w:rsidRPr="009343A0">
              <w:rPr>
                <w:rFonts w:ascii="宋体" w:hAnsi="宋体" w:hint="eastAsia"/>
                <w:color w:val="000000"/>
              </w:rPr>
              <w:t>2、具有患者测量2</w:t>
            </w:r>
            <w:r w:rsidRPr="009343A0">
              <w:rPr>
                <w:rFonts w:ascii="宋体" w:hAnsi="宋体"/>
                <w:color w:val="000000"/>
              </w:rPr>
              <w:t>4</w:t>
            </w:r>
            <w:r w:rsidRPr="009343A0">
              <w:rPr>
                <w:rFonts w:ascii="宋体" w:hAnsi="宋体" w:hint="eastAsia"/>
                <w:color w:val="000000"/>
              </w:rPr>
              <w:t>小时后出具动态心电图报告功能</w:t>
            </w:r>
          </w:p>
        </w:tc>
      </w:tr>
      <w:tr w:rsidR="00850DCD" w:rsidRPr="009343A0" w14:paraId="7A993934" w14:textId="77777777" w:rsidTr="003C009F">
        <w:trPr>
          <w:jc w:val="center"/>
        </w:trPr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14:paraId="41DDE1DA" w14:textId="35EC26E3" w:rsidR="00850DCD" w:rsidRPr="009343A0" w:rsidRDefault="008102BA" w:rsidP="003C009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9343A0">
              <w:rPr>
                <w:rFonts w:ascii="宋体" w:hAnsi="宋体" w:cs="宋体" w:hint="eastAsia"/>
                <w:color w:val="000000"/>
              </w:rPr>
              <w:lastRenderedPageBreak/>
              <w:t>患者紧急心电</w:t>
            </w:r>
            <w:r w:rsidR="00850DCD" w:rsidRPr="009343A0">
              <w:rPr>
                <w:rFonts w:ascii="宋体" w:hAnsi="宋体" w:cs="宋体" w:hint="eastAsia"/>
                <w:color w:val="000000"/>
              </w:rPr>
              <w:t>预警内容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3046" w14:textId="77777777" w:rsidR="00850DCD" w:rsidRPr="009343A0" w:rsidRDefault="00850DCD" w:rsidP="003C009F">
            <w:pPr>
              <w:widowControl/>
              <w:spacing w:line="360" w:lineRule="auto"/>
              <w:textAlignment w:val="center"/>
              <w:rPr>
                <w:rFonts w:ascii="宋体" w:hAnsi="宋体"/>
                <w:color w:val="000000"/>
              </w:rPr>
            </w:pPr>
            <w:r w:rsidRPr="009343A0">
              <w:rPr>
                <w:rFonts w:ascii="宋体" w:hAnsi="宋体" w:hint="eastAsia"/>
                <w:color w:val="000000"/>
              </w:rPr>
              <w:t>△1、心脏停搏</w:t>
            </w:r>
          </w:p>
          <w:p w14:paraId="1EFEE398" w14:textId="528F0C1A" w:rsidR="00850DCD" w:rsidRPr="009343A0" w:rsidRDefault="00105618" w:rsidP="00105618">
            <w:pPr>
              <w:widowControl/>
              <w:spacing w:line="360" w:lineRule="auto"/>
              <w:textAlignment w:val="center"/>
              <w:rPr>
                <w:rFonts w:ascii="宋体" w:hAnsi="宋体"/>
                <w:color w:val="000000"/>
              </w:rPr>
            </w:pPr>
            <w:r w:rsidRPr="00FC0E4F">
              <w:rPr>
                <w:rFonts w:ascii="宋体" w:hAnsi="宋体" w:hint="eastAsia"/>
                <w:color w:val="000000"/>
              </w:rPr>
              <w:t>△</w:t>
            </w:r>
            <w:r w:rsidR="00850DCD" w:rsidRPr="009343A0">
              <w:rPr>
                <w:rFonts w:ascii="宋体" w:hAnsi="宋体" w:hint="eastAsia"/>
                <w:color w:val="000000"/>
              </w:rPr>
              <w:t>2、心动过缓（或逸搏心律），平均心室率≤3</w:t>
            </w:r>
            <w:r w:rsidR="00850DCD" w:rsidRPr="009343A0">
              <w:rPr>
                <w:rFonts w:ascii="宋体" w:hAnsi="宋体"/>
                <w:color w:val="000000"/>
              </w:rPr>
              <w:t>5</w:t>
            </w:r>
            <w:r w:rsidR="00850DCD" w:rsidRPr="009343A0">
              <w:rPr>
                <w:rFonts w:ascii="宋体" w:hAnsi="宋体" w:hint="eastAsia"/>
                <w:color w:val="000000"/>
              </w:rPr>
              <w:t>次/分钟</w:t>
            </w:r>
          </w:p>
          <w:p w14:paraId="336E02EE" w14:textId="246AE1A7" w:rsidR="00850DCD" w:rsidRPr="009343A0" w:rsidRDefault="00105618" w:rsidP="00105618">
            <w:pPr>
              <w:widowControl/>
              <w:spacing w:line="360" w:lineRule="auto"/>
              <w:textAlignment w:val="center"/>
              <w:rPr>
                <w:rFonts w:ascii="宋体" w:hAnsi="宋体"/>
                <w:color w:val="000000"/>
              </w:rPr>
            </w:pPr>
            <w:r w:rsidRPr="00FC0E4F">
              <w:rPr>
                <w:rFonts w:ascii="宋体" w:hAnsi="宋体" w:hint="eastAsia"/>
                <w:color w:val="000000"/>
              </w:rPr>
              <w:t>△</w:t>
            </w:r>
            <w:r w:rsidR="00850DCD" w:rsidRPr="009343A0">
              <w:rPr>
                <w:rFonts w:ascii="宋体" w:hAnsi="宋体" w:hint="eastAsia"/>
                <w:color w:val="000000"/>
              </w:rPr>
              <w:t>3、窦性停搏≥3秒</w:t>
            </w:r>
          </w:p>
          <w:p w14:paraId="1E732D98" w14:textId="67CD9624" w:rsidR="00850DCD" w:rsidRPr="009343A0" w:rsidRDefault="00105618" w:rsidP="00105618">
            <w:pPr>
              <w:widowControl/>
              <w:spacing w:line="360" w:lineRule="auto"/>
              <w:textAlignment w:val="center"/>
              <w:rPr>
                <w:rFonts w:ascii="宋体" w:hAnsi="宋体"/>
                <w:color w:val="000000"/>
              </w:rPr>
            </w:pPr>
            <w:r w:rsidRPr="00FC0E4F">
              <w:rPr>
                <w:rFonts w:ascii="宋体" w:hAnsi="宋体" w:hint="eastAsia"/>
                <w:color w:val="000000"/>
              </w:rPr>
              <w:t>△</w:t>
            </w:r>
            <w:r w:rsidR="00850DCD" w:rsidRPr="009343A0">
              <w:rPr>
                <w:rFonts w:ascii="宋体" w:hAnsi="宋体"/>
                <w:color w:val="000000"/>
              </w:rPr>
              <w:t>4</w:t>
            </w:r>
            <w:r w:rsidR="00850DCD" w:rsidRPr="009343A0">
              <w:rPr>
                <w:rFonts w:ascii="宋体" w:hAnsi="宋体" w:hint="eastAsia"/>
                <w:color w:val="000000"/>
              </w:rPr>
              <w:t>、室上性心动过速，平均心室率≥1</w:t>
            </w:r>
            <w:r w:rsidR="00850DCD" w:rsidRPr="009343A0">
              <w:rPr>
                <w:rFonts w:ascii="宋体" w:hAnsi="宋体"/>
                <w:color w:val="000000"/>
              </w:rPr>
              <w:t>80</w:t>
            </w:r>
            <w:r w:rsidR="00850DCD" w:rsidRPr="009343A0">
              <w:rPr>
                <w:rFonts w:ascii="宋体" w:hAnsi="宋体" w:hint="eastAsia"/>
                <w:color w:val="000000"/>
              </w:rPr>
              <w:t>次/分钟</w:t>
            </w:r>
          </w:p>
          <w:p w14:paraId="43A8DE7C" w14:textId="45DC5256" w:rsidR="00850DCD" w:rsidRPr="009343A0" w:rsidRDefault="00105618" w:rsidP="00105618">
            <w:pPr>
              <w:widowControl/>
              <w:spacing w:line="360" w:lineRule="auto"/>
              <w:textAlignment w:val="center"/>
              <w:rPr>
                <w:rFonts w:ascii="宋体" w:hAnsi="宋体"/>
                <w:color w:val="000000"/>
              </w:rPr>
            </w:pPr>
            <w:r w:rsidRPr="00FC0E4F">
              <w:rPr>
                <w:rFonts w:ascii="宋体" w:hAnsi="宋体" w:hint="eastAsia"/>
                <w:color w:val="000000"/>
              </w:rPr>
              <w:t>△</w:t>
            </w:r>
            <w:r w:rsidR="00850DCD" w:rsidRPr="009343A0">
              <w:rPr>
                <w:rFonts w:ascii="宋体" w:hAnsi="宋体"/>
                <w:color w:val="000000"/>
              </w:rPr>
              <w:t>5</w:t>
            </w:r>
            <w:r w:rsidR="00850DCD" w:rsidRPr="009343A0">
              <w:rPr>
                <w:rFonts w:ascii="宋体" w:hAnsi="宋体" w:hint="eastAsia"/>
                <w:color w:val="000000"/>
              </w:rPr>
              <w:t>、心房颤动，平均心室率≥1</w:t>
            </w:r>
            <w:r w:rsidR="00850DCD" w:rsidRPr="009343A0">
              <w:rPr>
                <w:rFonts w:ascii="宋体" w:hAnsi="宋体"/>
                <w:color w:val="000000"/>
              </w:rPr>
              <w:t>50</w:t>
            </w:r>
            <w:r w:rsidR="00850DCD" w:rsidRPr="009343A0">
              <w:rPr>
                <w:rFonts w:ascii="宋体" w:hAnsi="宋体" w:hint="eastAsia"/>
                <w:color w:val="000000"/>
              </w:rPr>
              <w:t>次分钟以上或合并长R</w:t>
            </w:r>
            <w:r w:rsidR="00850DCD" w:rsidRPr="009343A0">
              <w:rPr>
                <w:rFonts w:ascii="宋体" w:hAnsi="宋体"/>
                <w:color w:val="000000"/>
              </w:rPr>
              <w:t>R</w:t>
            </w:r>
            <w:r w:rsidR="00850DCD" w:rsidRPr="009343A0">
              <w:rPr>
                <w:rFonts w:ascii="宋体" w:hAnsi="宋体" w:hint="eastAsia"/>
                <w:color w:val="000000"/>
              </w:rPr>
              <w:t>间期≥5秒</w:t>
            </w:r>
          </w:p>
          <w:p w14:paraId="406C12B7" w14:textId="77777777" w:rsidR="00850DCD" w:rsidRPr="009343A0" w:rsidRDefault="00850DCD" w:rsidP="003C009F">
            <w:pPr>
              <w:widowControl/>
              <w:spacing w:line="360" w:lineRule="auto"/>
              <w:textAlignment w:val="center"/>
              <w:rPr>
                <w:rFonts w:ascii="宋体" w:hAnsi="宋体"/>
                <w:color w:val="000000"/>
              </w:rPr>
            </w:pPr>
            <w:r w:rsidRPr="009343A0">
              <w:rPr>
                <w:rFonts w:ascii="宋体" w:hAnsi="宋体" w:hint="eastAsia"/>
                <w:color w:val="000000"/>
              </w:rPr>
              <w:t>△6、预激合并室上速、房补、房颤</w:t>
            </w:r>
          </w:p>
          <w:p w14:paraId="0D16BDE4" w14:textId="77777777" w:rsidR="00850DCD" w:rsidRPr="009343A0" w:rsidRDefault="00850DCD" w:rsidP="003C009F">
            <w:pPr>
              <w:widowControl/>
              <w:spacing w:line="360" w:lineRule="auto"/>
              <w:ind w:firstLineChars="100" w:firstLine="240"/>
              <w:textAlignment w:val="center"/>
              <w:rPr>
                <w:rFonts w:ascii="宋体" w:hAnsi="宋体"/>
                <w:color w:val="000000"/>
              </w:rPr>
            </w:pPr>
            <w:r w:rsidRPr="009343A0">
              <w:rPr>
                <w:rFonts w:ascii="宋体" w:hAnsi="宋体" w:hint="eastAsia"/>
                <w:color w:val="000000"/>
              </w:rPr>
              <w:t>7、持续性室性心动过速</w:t>
            </w:r>
          </w:p>
          <w:p w14:paraId="3C7F8B47" w14:textId="77777777" w:rsidR="00850DCD" w:rsidRPr="009343A0" w:rsidRDefault="00850DCD" w:rsidP="003C009F">
            <w:pPr>
              <w:widowControl/>
              <w:spacing w:line="360" w:lineRule="auto"/>
              <w:textAlignment w:val="center"/>
              <w:rPr>
                <w:rFonts w:ascii="宋体" w:hAnsi="宋体"/>
                <w:color w:val="000000"/>
              </w:rPr>
            </w:pPr>
            <w:r w:rsidRPr="009343A0">
              <w:rPr>
                <w:rFonts w:ascii="宋体" w:hAnsi="宋体" w:hint="eastAsia"/>
                <w:color w:val="000000"/>
              </w:rPr>
              <w:t>△8、多形性室性心动过速与尖端扭转型室性心动过速</w:t>
            </w:r>
          </w:p>
          <w:p w14:paraId="040EE628" w14:textId="77777777" w:rsidR="00850DCD" w:rsidRPr="009343A0" w:rsidRDefault="00850DCD" w:rsidP="003C009F">
            <w:pPr>
              <w:widowControl/>
              <w:spacing w:line="360" w:lineRule="auto"/>
              <w:textAlignment w:val="center"/>
              <w:rPr>
                <w:rFonts w:ascii="宋体" w:hAnsi="宋体"/>
                <w:color w:val="000000"/>
              </w:rPr>
            </w:pPr>
            <w:r w:rsidRPr="009343A0">
              <w:rPr>
                <w:rFonts w:ascii="宋体" w:hAnsi="宋体" w:hint="eastAsia"/>
                <w:color w:val="000000"/>
              </w:rPr>
              <w:t>△9、心室扑动、心室颤动</w:t>
            </w:r>
          </w:p>
          <w:p w14:paraId="4AA04B52" w14:textId="77777777" w:rsidR="00850DCD" w:rsidRPr="009343A0" w:rsidRDefault="00850DCD" w:rsidP="003C009F">
            <w:pPr>
              <w:widowControl/>
              <w:spacing w:line="360" w:lineRule="auto"/>
              <w:ind w:firstLineChars="100" w:firstLine="240"/>
              <w:textAlignment w:val="center"/>
              <w:rPr>
                <w:rFonts w:ascii="宋体" w:hAnsi="宋体"/>
                <w:color w:val="000000"/>
              </w:rPr>
            </w:pPr>
            <w:r w:rsidRPr="009343A0">
              <w:rPr>
                <w:rFonts w:ascii="宋体" w:hAnsi="宋体" w:hint="eastAsia"/>
                <w:color w:val="000000"/>
              </w:rPr>
              <w:t>1</w:t>
            </w:r>
            <w:r w:rsidRPr="009343A0">
              <w:rPr>
                <w:rFonts w:ascii="宋体" w:hAnsi="宋体"/>
                <w:color w:val="000000"/>
              </w:rPr>
              <w:t>0</w:t>
            </w:r>
            <w:r w:rsidRPr="009343A0">
              <w:rPr>
                <w:rFonts w:ascii="宋体" w:hAnsi="宋体" w:hint="eastAsia"/>
                <w:color w:val="000000"/>
              </w:rPr>
              <w:t>、三度房室传导阻滞</w:t>
            </w:r>
          </w:p>
          <w:p w14:paraId="02766AE0" w14:textId="77777777" w:rsidR="00850DCD" w:rsidRPr="009343A0" w:rsidRDefault="00850DCD" w:rsidP="003C009F">
            <w:pPr>
              <w:widowControl/>
              <w:spacing w:line="360" w:lineRule="auto"/>
              <w:ind w:firstLineChars="100" w:firstLine="240"/>
              <w:textAlignment w:val="center"/>
              <w:rPr>
                <w:rFonts w:ascii="宋体" w:hAnsi="宋体"/>
                <w:color w:val="000000"/>
              </w:rPr>
            </w:pPr>
            <w:r w:rsidRPr="009343A0">
              <w:rPr>
                <w:rFonts w:ascii="宋体" w:hAnsi="宋体" w:hint="eastAsia"/>
                <w:color w:val="000000"/>
              </w:rPr>
              <w:t>1</w:t>
            </w:r>
            <w:r w:rsidRPr="009343A0">
              <w:rPr>
                <w:rFonts w:ascii="宋体" w:hAnsi="宋体"/>
                <w:color w:val="000000"/>
              </w:rPr>
              <w:t>1</w:t>
            </w:r>
            <w:r w:rsidRPr="009343A0">
              <w:rPr>
                <w:rFonts w:ascii="宋体" w:hAnsi="宋体" w:hint="eastAsia"/>
                <w:color w:val="000000"/>
              </w:rPr>
              <w:t>、发现S</w:t>
            </w:r>
            <w:r w:rsidRPr="009343A0">
              <w:rPr>
                <w:rFonts w:ascii="宋体" w:hAnsi="宋体"/>
                <w:color w:val="000000"/>
              </w:rPr>
              <w:t>T</w:t>
            </w:r>
            <w:r w:rsidRPr="009343A0">
              <w:rPr>
                <w:rFonts w:ascii="宋体" w:hAnsi="宋体" w:hint="eastAsia"/>
                <w:color w:val="000000"/>
              </w:rPr>
              <w:t>段弓背向上抬高</w:t>
            </w:r>
          </w:p>
          <w:p w14:paraId="13EEBDF0" w14:textId="77777777" w:rsidR="00850DCD" w:rsidRPr="009343A0" w:rsidRDefault="00850DCD" w:rsidP="003C009F">
            <w:pPr>
              <w:widowControl/>
              <w:spacing w:line="360" w:lineRule="auto"/>
              <w:ind w:firstLineChars="100" w:firstLine="240"/>
              <w:textAlignment w:val="center"/>
              <w:rPr>
                <w:rFonts w:ascii="宋体" w:hAnsi="宋体"/>
                <w:color w:val="000000"/>
              </w:rPr>
            </w:pPr>
            <w:r w:rsidRPr="009343A0">
              <w:rPr>
                <w:rFonts w:ascii="宋体" w:hAnsi="宋体" w:hint="eastAsia"/>
                <w:color w:val="000000"/>
              </w:rPr>
              <w:t>1</w:t>
            </w:r>
            <w:r w:rsidRPr="009343A0">
              <w:rPr>
                <w:rFonts w:ascii="宋体" w:hAnsi="宋体"/>
                <w:color w:val="000000"/>
              </w:rPr>
              <w:t>2</w:t>
            </w:r>
            <w:r w:rsidRPr="009343A0">
              <w:rPr>
                <w:rFonts w:ascii="宋体" w:hAnsi="宋体" w:hint="eastAsia"/>
                <w:color w:val="000000"/>
              </w:rPr>
              <w:t>、发现S</w:t>
            </w:r>
            <w:r w:rsidRPr="009343A0">
              <w:rPr>
                <w:rFonts w:ascii="宋体" w:hAnsi="宋体"/>
                <w:color w:val="000000"/>
              </w:rPr>
              <w:t>T</w:t>
            </w:r>
            <w:r w:rsidRPr="009343A0">
              <w:rPr>
                <w:rFonts w:ascii="宋体" w:hAnsi="宋体" w:hint="eastAsia"/>
                <w:color w:val="000000"/>
              </w:rPr>
              <w:t>段水平/下斜型压低或持续加重</w:t>
            </w:r>
          </w:p>
          <w:p w14:paraId="48F95A42" w14:textId="77777777" w:rsidR="00850DCD" w:rsidRPr="009343A0" w:rsidRDefault="00850DCD" w:rsidP="003C009F">
            <w:pPr>
              <w:widowControl/>
              <w:spacing w:line="360" w:lineRule="auto"/>
              <w:ind w:firstLineChars="100" w:firstLine="240"/>
              <w:textAlignment w:val="center"/>
              <w:rPr>
                <w:rFonts w:ascii="宋体" w:hAnsi="宋体"/>
                <w:color w:val="000000"/>
              </w:rPr>
            </w:pPr>
            <w:r w:rsidRPr="009343A0">
              <w:rPr>
                <w:rFonts w:ascii="宋体" w:hAnsi="宋体" w:hint="eastAsia"/>
                <w:color w:val="000000"/>
              </w:rPr>
              <w:t>1</w:t>
            </w:r>
            <w:r w:rsidRPr="009343A0">
              <w:rPr>
                <w:rFonts w:ascii="宋体" w:hAnsi="宋体"/>
                <w:color w:val="000000"/>
              </w:rPr>
              <w:t>3</w:t>
            </w:r>
            <w:r w:rsidRPr="009343A0">
              <w:rPr>
                <w:rFonts w:ascii="宋体" w:hAnsi="宋体" w:hint="eastAsia"/>
                <w:color w:val="000000"/>
              </w:rPr>
              <w:t>、发现T波深倒置或巨大倒置</w:t>
            </w:r>
          </w:p>
          <w:p w14:paraId="21087E0E" w14:textId="2556BAD7" w:rsidR="00850DCD" w:rsidRPr="009343A0" w:rsidRDefault="00850DCD" w:rsidP="003C009F">
            <w:pPr>
              <w:widowControl/>
              <w:spacing w:line="360" w:lineRule="auto"/>
              <w:ind w:firstLineChars="100" w:firstLine="240"/>
              <w:textAlignment w:val="center"/>
              <w:rPr>
                <w:rFonts w:ascii="宋体" w:hAnsi="宋体"/>
                <w:color w:val="000000"/>
              </w:rPr>
            </w:pPr>
            <w:r w:rsidRPr="009343A0">
              <w:rPr>
                <w:rFonts w:ascii="宋体" w:hAnsi="宋体" w:hint="eastAsia"/>
                <w:color w:val="000000"/>
              </w:rPr>
              <w:t>1</w:t>
            </w:r>
            <w:r w:rsidRPr="009343A0">
              <w:rPr>
                <w:rFonts w:ascii="宋体" w:hAnsi="宋体"/>
                <w:color w:val="000000"/>
              </w:rPr>
              <w:t>4</w:t>
            </w:r>
            <w:r w:rsidRPr="009343A0">
              <w:rPr>
                <w:rFonts w:ascii="宋体" w:hAnsi="宋体" w:hint="eastAsia"/>
                <w:color w:val="000000"/>
              </w:rPr>
              <w:t>、Q</w:t>
            </w:r>
            <w:r w:rsidRPr="009343A0">
              <w:rPr>
                <w:rFonts w:ascii="宋体" w:hAnsi="宋体"/>
                <w:color w:val="000000"/>
              </w:rPr>
              <w:t>T</w:t>
            </w:r>
            <w:r w:rsidRPr="009343A0">
              <w:rPr>
                <w:rFonts w:ascii="宋体" w:hAnsi="宋体" w:hint="eastAsia"/>
                <w:color w:val="000000"/>
              </w:rPr>
              <w:t>间期/</w:t>
            </w:r>
            <w:r w:rsidRPr="009343A0">
              <w:rPr>
                <w:rFonts w:ascii="宋体" w:hAnsi="宋体"/>
                <w:color w:val="000000"/>
              </w:rPr>
              <w:t>QT</w:t>
            </w:r>
            <w:r w:rsidR="00FC7BD1">
              <w:rPr>
                <w:rFonts w:ascii="宋体" w:hAnsi="宋体"/>
                <w:color w:val="000000"/>
              </w:rPr>
              <w:t>c</w:t>
            </w:r>
            <w:r w:rsidRPr="009343A0">
              <w:rPr>
                <w:rFonts w:ascii="宋体" w:hAnsi="宋体" w:hint="eastAsia"/>
                <w:color w:val="000000"/>
              </w:rPr>
              <w:t>间期延长≥5</w:t>
            </w:r>
            <w:r w:rsidRPr="009343A0">
              <w:rPr>
                <w:rFonts w:ascii="宋体" w:hAnsi="宋体"/>
                <w:color w:val="000000"/>
              </w:rPr>
              <w:t>00ms</w:t>
            </w:r>
          </w:p>
          <w:p w14:paraId="5DD89E06" w14:textId="77777777" w:rsidR="00850DCD" w:rsidRPr="009343A0" w:rsidRDefault="00850DCD" w:rsidP="003C009F">
            <w:pPr>
              <w:widowControl/>
              <w:spacing w:line="360" w:lineRule="auto"/>
              <w:ind w:firstLineChars="100" w:firstLine="240"/>
              <w:textAlignment w:val="center"/>
              <w:rPr>
                <w:rFonts w:ascii="宋体" w:hAnsi="宋体"/>
                <w:color w:val="000000"/>
              </w:rPr>
            </w:pPr>
            <w:r w:rsidRPr="009343A0">
              <w:rPr>
                <w:rFonts w:ascii="宋体" w:hAnsi="宋体" w:hint="eastAsia"/>
                <w:color w:val="000000"/>
              </w:rPr>
              <w:t>1</w:t>
            </w:r>
            <w:r w:rsidRPr="009343A0">
              <w:rPr>
                <w:rFonts w:ascii="宋体" w:hAnsi="宋体"/>
                <w:color w:val="000000"/>
              </w:rPr>
              <w:t>5</w:t>
            </w:r>
            <w:r w:rsidRPr="009343A0">
              <w:rPr>
                <w:rFonts w:ascii="宋体" w:hAnsi="宋体" w:hint="eastAsia"/>
                <w:color w:val="000000"/>
              </w:rPr>
              <w:t>、缺血性</w:t>
            </w:r>
            <w:r w:rsidRPr="009343A0">
              <w:rPr>
                <w:rFonts w:ascii="宋体" w:hAnsi="宋体"/>
                <w:color w:val="000000"/>
              </w:rPr>
              <w:t>J</w:t>
            </w:r>
            <w:r w:rsidRPr="009343A0">
              <w:rPr>
                <w:rFonts w:ascii="宋体" w:hAnsi="宋体" w:hint="eastAsia"/>
                <w:color w:val="000000"/>
              </w:rPr>
              <w:t>波、I型B</w:t>
            </w:r>
            <w:r w:rsidRPr="009343A0">
              <w:rPr>
                <w:rFonts w:ascii="宋体" w:hAnsi="宋体"/>
                <w:color w:val="000000"/>
              </w:rPr>
              <w:t>rugada</w:t>
            </w:r>
            <w:r w:rsidRPr="009343A0">
              <w:rPr>
                <w:rFonts w:ascii="宋体" w:hAnsi="宋体" w:hint="eastAsia"/>
                <w:color w:val="000000"/>
              </w:rPr>
              <w:t>波等心电图改变</w:t>
            </w:r>
          </w:p>
          <w:p w14:paraId="5A333C32" w14:textId="77777777" w:rsidR="00850DCD" w:rsidRPr="009343A0" w:rsidRDefault="00850DCD" w:rsidP="003C009F">
            <w:pPr>
              <w:widowControl/>
              <w:spacing w:line="360" w:lineRule="auto"/>
              <w:ind w:firstLineChars="100" w:firstLine="240"/>
              <w:textAlignment w:val="center"/>
              <w:rPr>
                <w:rFonts w:ascii="宋体" w:hAnsi="宋体"/>
                <w:color w:val="000000"/>
              </w:rPr>
            </w:pPr>
            <w:r w:rsidRPr="009343A0">
              <w:rPr>
                <w:rFonts w:ascii="宋体" w:hAnsi="宋体" w:hint="eastAsia"/>
                <w:color w:val="000000"/>
              </w:rPr>
              <w:t>1</w:t>
            </w:r>
            <w:r w:rsidRPr="009343A0">
              <w:rPr>
                <w:rFonts w:ascii="宋体" w:hAnsi="宋体"/>
                <w:color w:val="000000"/>
              </w:rPr>
              <w:t>6</w:t>
            </w:r>
            <w:r w:rsidRPr="009343A0">
              <w:rPr>
                <w:rFonts w:ascii="宋体" w:hAnsi="宋体" w:hint="eastAsia"/>
                <w:color w:val="000000"/>
              </w:rPr>
              <w:t>、起搏器介导性心动过速（</w:t>
            </w:r>
            <w:r w:rsidRPr="009343A0">
              <w:rPr>
                <w:rFonts w:ascii="宋体" w:hAnsi="宋体"/>
                <w:color w:val="000000"/>
              </w:rPr>
              <w:t>PMT）</w:t>
            </w:r>
          </w:p>
        </w:tc>
      </w:tr>
      <w:tr w:rsidR="00850DCD" w:rsidRPr="009343A0" w14:paraId="3D7E40E0" w14:textId="77777777" w:rsidTr="003C009F">
        <w:trPr>
          <w:jc w:val="center"/>
        </w:trPr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876F" w14:textId="77777777" w:rsidR="00850DCD" w:rsidRPr="009343A0" w:rsidRDefault="00850DCD" w:rsidP="003C009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9343A0">
              <w:rPr>
                <w:rFonts w:ascii="宋体" w:hAnsi="宋体" w:cs="宋体" w:hint="eastAsia"/>
                <w:color w:val="000000"/>
              </w:rPr>
              <w:t>数据保存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9DCA" w14:textId="53FF8C42" w:rsidR="00850DCD" w:rsidRPr="009343A0" w:rsidRDefault="00850DCD" w:rsidP="003C009F">
            <w:pPr>
              <w:widowControl/>
              <w:spacing w:line="360" w:lineRule="auto"/>
              <w:textAlignment w:val="center"/>
              <w:rPr>
                <w:rFonts w:ascii="宋体" w:hAnsi="宋体"/>
                <w:color w:val="000000"/>
              </w:rPr>
            </w:pPr>
            <w:r w:rsidRPr="009343A0">
              <w:rPr>
                <w:rFonts w:ascii="宋体" w:hAnsi="宋体" w:hint="eastAsia"/>
                <w:color w:val="000000"/>
              </w:rPr>
              <w:t>遥测心电数据保存不低于</w:t>
            </w:r>
            <w:r w:rsidR="00365D71">
              <w:rPr>
                <w:rFonts w:ascii="宋体" w:hAnsi="宋体"/>
                <w:color w:val="000000"/>
              </w:rPr>
              <w:t>1</w:t>
            </w:r>
            <w:r w:rsidRPr="009343A0">
              <w:rPr>
                <w:rFonts w:ascii="宋体" w:hAnsi="宋体" w:hint="eastAsia"/>
                <w:color w:val="000000"/>
              </w:rPr>
              <w:t>年</w:t>
            </w:r>
          </w:p>
        </w:tc>
      </w:tr>
    </w:tbl>
    <w:p w14:paraId="3250A6CF" w14:textId="77777777" w:rsidR="00292C9E" w:rsidRPr="009343A0" w:rsidRDefault="00292C9E">
      <w:pPr>
        <w:spacing w:line="360" w:lineRule="auto"/>
        <w:rPr>
          <w:rFonts w:ascii="宋体" w:hAnsi="宋体" w:cstheme="minorBidi"/>
          <w:color w:val="000000" w:themeColor="text1"/>
          <w:kern w:val="2"/>
        </w:rPr>
      </w:pPr>
    </w:p>
    <w:p w14:paraId="5B1C11EA" w14:textId="77777777" w:rsidR="00292C9E" w:rsidRPr="009343A0" w:rsidRDefault="00292C9E">
      <w:pPr>
        <w:spacing w:line="360" w:lineRule="auto"/>
        <w:rPr>
          <w:rFonts w:ascii="宋体" w:hAnsi="宋体"/>
          <w:color w:val="000000" w:themeColor="text1"/>
        </w:rPr>
      </w:pPr>
    </w:p>
    <w:sectPr w:rsidR="00292C9E" w:rsidRPr="009343A0">
      <w:pgSz w:w="11906" w:h="16838"/>
      <w:pgMar w:top="1418" w:right="1134" w:bottom="1418" w:left="1418" w:header="851" w:footer="851" w:gutter="0"/>
      <w:pgNumType w:start="1"/>
      <w:cols w:space="425"/>
      <w:docGrid w:linePitch="388" w:charSpace="-1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9B22C" w14:textId="77777777" w:rsidR="0023710E" w:rsidRDefault="0023710E" w:rsidP="00CA09E7">
      <w:r>
        <w:separator/>
      </w:r>
    </w:p>
  </w:endnote>
  <w:endnote w:type="continuationSeparator" w:id="0">
    <w:p w14:paraId="28CF00F8" w14:textId="77777777" w:rsidR="0023710E" w:rsidRDefault="0023710E" w:rsidP="00CA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D80E4" w14:textId="77777777" w:rsidR="0023710E" w:rsidRDefault="0023710E" w:rsidP="00CA09E7">
      <w:r>
        <w:separator/>
      </w:r>
    </w:p>
  </w:footnote>
  <w:footnote w:type="continuationSeparator" w:id="0">
    <w:p w14:paraId="7DFB32DE" w14:textId="77777777" w:rsidR="0023710E" w:rsidRDefault="0023710E" w:rsidP="00CA0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09FD"/>
    <w:multiLevelType w:val="multilevel"/>
    <w:tmpl w:val="01A709F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4526D4"/>
    <w:multiLevelType w:val="multilevel"/>
    <w:tmpl w:val="154526D4"/>
    <w:lvl w:ilvl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1D341172"/>
    <w:multiLevelType w:val="multilevel"/>
    <w:tmpl w:val="1D34117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29D11FD"/>
    <w:multiLevelType w:val="multilevel"/>
    <w:tmpl w:val="229D11F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A3C0AC2"/>
    <w:multiLevelType w:val="multilevel"/>
    <w:tmpl w:val="2A3C0AC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E596A"/>
    <w:multiLevelType w:val="multilevel"/>
    <w:tmpl w:val="51EE596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15E27BB"/>
    <w:multiLevelType w:val="multilevel"/>
    <w:tmpl w:val="615E27BB"/>
    <w:lvl w:ilvl="0">
      <w:start w:val="1"/>
      <w:numFmt w:val="decimal"/>
      <w:lvlText w:val="（%1）"/>
      <w:lvlJc w:val="left"/>
      <w:pPr>
        <w:ind w:left="108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62138E5A"/>
    <w:multiLevelType w:val="singleLevel"/>
    <w:tmpl w:val="62138E5A"/>
    <w:lvl w:ilvl="0">
      <w:start w:val="1"/>
      <w:numFmt w:val="decimal"/>
      <w:lvlText w:val="（%1）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8">
    <w:nsid w:val="63CE13DE"/>
    <w:multiLevelType w:val="multilevel"/>
    <w:tmpl w:val="63CE13DE"/>
    <w:lvl w:ilvl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64282252"/>
    <w:multiLevelType w:val="multilevel"/>
    <w:tmpl w:val="64282252"/>
    <w:lvl w:ilvl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69A36153"/>
    <w:multiLevelType w:val="multilevel"/>
    <w:tmpl w:val="69A36153"/>
    <w:lvl w:ilvl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1">
    <w:nsid w:val="78436EBE"/>
    <w:multiLevelType w:val="multilevel"/>
    <w:tmpl w:val="78436EBE"/>
    <w:lvl w:ilvl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0"/>
  </w:num>
  <w:num w:numId="5">
    <w:abstractNumId w:val="9"/>
  </w:num>
  <w:num w:numId="6">
    <w:abstractNumId w:val="8"/>
  </w:num>
  <w:num w:numId="7">
    <w:abstractNumId w:val="6"/>
  </w:num>
  <w:num w:numId="8">
    <w:abstractNumId w:val="11"/>
  </w:num>
  <w:num w:numId="9">
    <w:abstractNumId w:val="1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defaultTabStop w:val="49"/>
  <w:doNotHyphenateCaps/>
  <w:drawingGridHorizontalSpacing w:val="117"/>
  <w:drawingGridVerticalSpacing w:val="194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C3"/>
    <w:rsid w:val="DFE5E49C"/>
    <w:rsid w:val="EDDFB296"/>
    <w:rsid w:val="00004AD5"/>
    <w:rsid w:val="00004F14"/>
    <w:rsid w:val="00010E5A"/>
    <w:rsid w:val="00023E9C"/>
    <w:rsid w:val="00024678"/>
    <w:rsid w:val="000274DF"/>
    <w:rsid w:val="00031409"/>
    <w:rsid w:val="0003389E"/>
    <w:rsid w:val="000358E0"/>
    <w:rsid w:val="0004060C"/>
    <w:rsid w:val="00040B93"/>
    <w:rsid w:val="000468B2"/>
    <w:rsid w:val="00051432"/>
    <w:rsid w:val="0005392D"/>
    <w:rsid w:val="000552FB"/>
    <w:rsid w:val="00062941"/>
    <w:rsid w:val="00071E3B"/>
    <w:rsid w:val="000750B6"/>
    <w:rsid w:val="0007562E"/>
    <w:rsid w:val="00075CD3"/>
    <w:rsid w:val="00077F55"/>
    <w:rsid w:val="000834BB"/>
    <w:rsid w:val="00087263"/>
    <w:rsid w:val="0009092D"/>
    <w:rsid w:val="000B1E0C"/>
    <w:rsid w:val="000C1866"/>
    <w:rsid w:val="000C3827"/>
    <w:rsid w:val="000C4C3D"/>
    <w:rsid w:val="000C673E"/>
    <w:rsid w:val="000E1155"/>
    <w:rsid w:val="000E1309"/>
    <w:rsid w:val="000E14D2"/>
    <w:rsid w:val="000E1DC0"/>
    <w:rsid w:val="000E569D"/>
    <w:rsid w:val="000E5D53"/>
    <w:rsid w:val="000F4A91"/>
    <w:rsid w:val="000F5DA1"/>
    <w:rsid w:val="000F6150"/>
    <w:rsid w:val="001003F6"/>
    <w:rsid w:val="00103812"/>
    <w:rsid w:val="00105618"/>
    <w:rsid w:val="001071E0"/>
    <w:rsid w:val="001146E1"/>
    <w:rsid w:val="00114A9F"/>
    <w:rsid w:val="00116CB3"/>
    <w:rsid w:val="00117414"/>
    <w:rsid w:val="00127215"/>
    <w:rsid w:val="00127B8C"/>
    <w:rsid w:val="00135708"/>
    <w:rsid w:val="001405C6"/>
    <w:rsid w:val="001409E9"/>
    <w:rsid w:val="00143536"/>
    <w:rsid w:val="00143CC7"/>
    <w:rsid w:val="00147458"/>
    <w:rsid w:val="00152170"/>
    <w:rsid w:val="001557BD"/>
    <w:rsid w:val="00155A22"/>
    <w:rsid w:val="0016019B"/>
    <w:rsid w:val="0016336B"/>
    <w:rsid w:val="001646E6"/>
    <w:rsid w:val="00173BC6"/>
    <w:rsid w:val="001767A8"/>
    <w:rsid w:val="00181D16"/>
    <w:rsid w:val="001828F7"/>
    <w:rsid w:val="001840D3"/>
    <w:rsid w:val="0019009E"/>
    <w:rsid w:val="001962EC"/>
    <w:rsid w:val="00196CB2"/>
    <w:rsid w:val="00197B04"/>
    <w:rsid w:val="001A2D08"/>
    <w:rsid w:val="001A4539"/>
    <w:rsid w:val="001B11EF"/>
    <w:rsid w:val="001C0909"/>
    <w:rsid w:val="001C2323"/>
    <w:rsid w:val="001C276D"/>
    <w:rsid w:val="001C3C90"/>
    <w:rsid w:val="001C6C8C"/>
    <w:rsid w:val="001D151A"/>
    <w:rsid w:val="001D227D"/>
    <w:rsid w:val="001D3D6D"/>
    <w:rsid w:val="001D4692"/>
    <w:rsid w:val="001E1402"/>
    <w:rsid w:val="001E4368"/>
    <w:rsid w:val="001E5642"/>
    <w:rsid w:val="001F0493"/>
    <w:rsid w:val="00202845"/>
    <w:rsid w:val="00202DF1"/>
    <w:rsid w:val="00204F0A"/>
    <w:rsid w:val="00215294"/>
    <w:rsid w:val="00220145"/>
    <w:rsid w:val="00220FEE"/>
    <w:rsid w:val="0022342B"/>
    <w:rsid w:val="0023347E"/>
    <w:rsid w:val="0023556F"/>
    <w:rsid w:val="0023710E"/>
    <w:rsid w:val="00241719"/>
    <w:rsid w:val="00242ACC"/>
    <w:rsid w:val="00257EA4"/>
    <w:rsid w:val="002634DB"/>
    <w:rsid w:val="0026614C"/>
    <w:rsid w:val="00267586"/>
    <w:rsid w:val="00271DB5"/>
    <w:rsid w:val="00272998"/>
    <w:rsid w:val="00276351"/>
    <w:rsid w:val="00276752"/>
    <w:rsid w:val="00281A6E"/>
    <w:rsid w:val="00281B75"/>
    <w:rsid w:val="002849A5"/>
    <w:rsid w:val="00291F53"/>
    <w:rsid w:val="00292C9E"/>
    <w:rsid w:val="00292F8A"/>
    <w:rsid w:val="002A22B2"/>
    <w:rsid w:val="002A295A"/>
    <w:rsid w:val="002A59E5"/>
    <w:rsid w:val="002A6EA3"/>
    <w:rsid w:val="002B12A2"/>
    <w:rsid w:val="002B2875"/>
    <w:rsid w:val="002B6700"/>
    <w:rsid w:val="002C059C"/>
    <w:rsid w:val="002D3DAC"/>
    <w:rsid w:val="002D7461"/>
    <w:rsid w:val="002E29AC"/>
    <w:rsid w:val="002E3A24"/>
    <w:rsid w:val="002E6F00"/>
    <w:rsid w:val="002F30EC"/>
    <w:rsid w:val="002F469F"/>
    <w:rsid w:val="002F5B4D"/>
    <w:rsid w:val="00302653"/>
    <w:rsid w:val="00305D52"/>
    <w:rsid w:val="00310E35"/>
    <w:rsid w:val="00314296"/>
    <w:rsid w:val="0031460D"/>
    <w:rsid w:val="00320B99"/>
    <w:rsid w:val="00324C7B"/>
    <w:rsid w:val="003258BA"/>
    <w:rsid w:val="00326A18"/>
    <w:rsid w:val="00330E76"/>
    <w:rsid w:val="00334B7B"/>
    <w:rsid w:val="00342398"/>
    <w:rsid w:val="00344A2D"/>
    <w:rsid w:val="00346CDC"/>
    <w:rsid w:val="00351F4F"/>
    <w:rsid w:val="00360175"/>
    <w:rsid w:val="00365D71"/>
    <w:rsid w:val="00366963"/>
    <w:rsid w:val="00366FF5"/>
    <w:rsid w:val="00370241"/>
    <w:rsid w:val="00374CA7"/>
    <w:rsid w:val="00375B62"/>
    <w:rsid w:val="00377B22"/>
    <w:rsid w:val="00381FE4"/>
    <w:rsid w:val="00383092"/>
    <w:rsid w:val="003848B1"/>
    <w:rsid w:val="003875B5"/>
    <w:rsid w:val="00392270"/>
    <w:rsid w:val="00393C20"/>
    <w:rsid w:val="00393E2B"/>
    <w:rsid w:val="00395713"/>
    <w:rsid w:val="003978DF"/>
    <w:rsid w:val="003A0659"/>
    <w:rsid w:val="003A7392"/>
    <w:rsid w:val="003B29CB"/>
    <w:rsid w:val="003C5923"/>
    <w:rsid w:val="003D1F2E"/>
    <w:rsid w:val="003D411A"/>
    <w:rsid w:val="003E22A0"/>
    <w:rsid w:val="003E4461"/>
    <w:rsid w:val="003E72C6"/>
    <w:rsid w:val="003E7F55"/>
    <w:rsid w:val="003E7F71"/>
    <w:rsid w:val="003F1954"/>
    <w:rsid w:val="003F5918"/>
    <w:rsid w:val="004007CE"/>
    <w:rsid w:val="00401D26"/>
    <w:rsid w:val="00404D01"/>
    <w:rsid w:val="00405175"/>
    <w:rsid w:val="00412411"/>
    <w:rsid w:val="00412418"/>
    <w:rsid w:val="004127D9"/>
    <w:rsid w:val="00413B58"/>
    <w:rsid w:val="00416693"/>
    <w:rsid w:val="004305FD"/>
    <w:rsid w:val="00435558"/>
    <w:rsid w:val="00440866"/>
    <w:rsid w:val="004476DA"/>
    <w:rsid w:val="00447CBE"/>
    <w:rsid w:val="00450A4B"/>
    <w:rsid w:val="00451086"/>
    <w:rsid w:val="00451281"/>
    <w:rsid w:val="00451599"/>
    <w:rsid w:val="00460000"/>
    <w:rsid w:val="00462406"/>
    <w:rsid w:val="00463BFC"/>
    <w:rsid w:val="004744C4"/>
    <w:rsid w:val="00476DEC"/>
    <w:rsid w:val="0048040C"/>
    <w:rsid w:val="00481517"/>
    <w:rsid w:val="00494D2F"/>
    <w:rsid w:val="00495013"/>
    <w:rsid w:val="004A0BD6"/>
    <w:rsid w:val="004A7F37"/>
    <w:rsid w:val="004B007F"/>
    <w:rsid w:val="004B1452"/>
    <w:rsid w:val="004B4CE7"/>
    <w:rsid w:val="004B62A7"/>
    <w:rsid w:val="004D205F"/>
    <w:rsid w:val="004D4D26"/>
    <w:rsid w:val="004D6508"/>
    <w:rsid w:val="004E0349"/>
    <w:rsid w:val="004E4A90"/>
    <w:rsid w:val="004E4D75"/>
    <w:rsid w:val="004E75CA"/>
    <w:rsid w:val="004E7768"/>
    <w:rsid w:val="004F3759"/>
    <w:rsid w:val="004F3C78"/>
    <w:rsid w:val="004F43B1"/>
    <w:rsid w:val="004F56E1"/>
    <w:rsid w:val="004F6E07"/>
    <w:rsid w:val="00503B83"/>
    <w:rsid w:val="00510E76"/>
    <w:rsid w:val="0051101A"/>
    <w:rsid w:val="005124C1"/>
    <w:rsid w:val="005142F6"/>
    <w:rsid w:val="00531A41"/>
    <w:rsid w:val="00537123"/>
    <w:rsid w:val="005427F6"/>
    <w:rsid w:val="00543623"/>
    <w:rsid w:val="00545F2C"/>
    <w:rsid w:val="00546F34"/>
    <w:rsid w:val="00547AA0"/>
    <w:rsid w:val="0055638B"/>
    <w:rsid w:val="00560AAB"/>
    <w:rsid w:val="00564EFD"/>
    <w:rsid w:val="00570BD8"/>
    <w:rsid w:val="0057322B"/>
    <w:rsid w:val="00582B38"/>
    <w:rsid w:val="0058556E"/>
    <w:rsid w:val="0058647F"/>
    <w:rsid w:val="00593D28"/>
    <w:rsid w:val="00595664"/>
    <w:rsid w:val="00596449"/>
    <w:rsid w:val="005A0C88"/>
    <w:rsid w:val="005A4C1E"/>
    <w:rsid w:val="005A5CB0"/>
    <w:rsid w:val="005A717A"/>
    <w:rsid w:val="005B1566"/>
    <w:rsid w:val="005B5E10"/>
    <w:rsid w:val="005C248C"/>
    <w:rsid w:val="005C2976"/>
    <w:rsid w:val="005C3391"/>
    <w:rsid w:val="005F3C1B"/>
    <w:rsid w:val="005F4D19"/>
    <w:rsid w:val="005F4DBB"/>
    <w:rsid w:val="00600E90"/>
    <w:rsid w:val="00603EE0"/>
    <w:rsid w:val="00604C0D"/>
    <w:rsid w:val="0060789A"/>
    <w:rsid w:val="0061508E"/>
    <w:rsid w:val="006172C3"/>
    <w:rsid w:val="00620BFE"/>
    <w:rsid w:val="00620E6F"/>
    <w:rsid w:val="00623F8A"/>
    <w:rsid w:val="00625793"/>
    <w:rsid w:val="00643DEE"/>
    <w:rsid w:val="00645E1A"/>
    <w:rsid w:val="00647DF0"/>
    <w:rsid w:val="006547D1"/>
    <w:rsid w:val="00657D88"/>
    <w:rsid w:val="00661EC0"/>
    <w:rsid w:val="00663881"/>
    <w:rsid w:val="00667806"/>
    <w:rsid w:val="00671DEA"/>
    <w:rsid w:val="00671E22"/>
    <w:rsid w:val="00676739"/>
    <w:rsid w:val="00677E48"/>
    <w:rsid w:val="0068175E"/>
    <w:rsid w:val="0068570F"/>
    <w:rsid w:val="00693D2A"/>
    <w:rsid w:val="006965B0"/>
    <w:rsid w:val="006971FE"/>
    <w:rsid w:val="006A0904"/>
    <w:rsid w:val="006A1737"/>
    <w:rsid w:val="006A26C2"/>
    <w:rsid w:val="006A7469"/>
    <w:rsid w:val="006C02D0"/>
    <w:rsid w:val="006C09C3"/>
    <w:rsid w:val="006D18FE"/>
    <w:rsid w:val="006E43D7"/>
    <w:rsid w:val="006E4FD5"/>
    <w:rsid w:val="006E5650"/>
    <w:rsid w:val="006E6668"/>
    <w:rsid w:val="006F1B24"/>
    <w:rsid w:val="006F33FC"/>
    <w:rsid w:val="006F34ED"/>
    <w:rsid w:val="00705F53"/>
    <w:rsid w:val="00711135"/>
    <w:rsid w:val="00720EC2"/>
    <w:rsid w:val="00724971"/>
    <w:rsid w:val="00726897"/>
    <w:rsid w:val="00727BFF"/>
    <w:rsid w:val="00730004"/>
    <w:rsid w:val="00734EFE"/>
    <w:rsid w:val="0074131A"/>
    <w:rsid w:val="0074185C"/>
    <w:rsid w:val="0074512D"/>
    <w:rsid w:val="007452FC"/>
    <w:rsid w:val="00745D1D"/>
    <w:rsid w:val="00746726"/>
    <w:rsid w:val="00757122"/>
    <w:rsid w:val="00762C19"/>
    <w:rsid w:val="007700D9"/>
    <w:rsid w:val="00771E21"/>
    <w:rsid w:val="0077545E"/>
    <w:rsid w:val="00776C99"/>
    <w:rsid w:val="007820A0"/>
    <w:rsid w:val="00783069"/>
    <w:rsid w:val="00786F01"/>
    <w:rsid w:val="0078774B"/>
    <w:rsid w:val="007903B8"/>
    <w:rsid w:val="0079278E"/>
    <w:rsid w:val="00794687"/>
    <w:rsid w:val="0079498E"/>
    <w:rsid w:val="007A1604"/>
    <w:rsid w:val="007A2D93"/>
    <w:rsid w:val="007B1415"/>
    <w:rsid w:val="007B321E"/>
    <w:rsid w:val="007B3E2C"/>
    <w:rsid w:val="007B485B"/>
    <w:rsid w:val="007B6CFC"/>
    <w:rsid w:val="007B7ABE"/>
    <w:rsid w:val="007C0CEC"/>
    <w:rsid w:val="007C5CB6"/>
    <w:rsid w:val="007D078B"/>
    <w:rsid w:val="007D6CD0"/>
    <w:rsid w:val="007E1DA9"/>
    <w:rsid w:val="007E2D85"/>
    <w:rsid w:val="007E73EE"/>
    <w:rsid w:val="007F0DC3"/>
    <w:rsid w:val="007F5A83"/>
    <w:rsid w:val="008028CC"/>
    <w:rsid w:val="00804C74"/>
    <w:rsid w:val="008061A8"/>
    <w:rsid w:val="00806B1A"/>
    <w:rsid w:val="008102BA"/>
    <w:rsid w:val="00816AB6"/>
    <w:rsid w:val="00820204"/>
    <w:rsid w:val="00824C1B"/>
    <w:rsid w:val="00833A14"/>
    <w:rsid w:val="00835DF1"/>
    <w:rsid w:val="00836E3A"/>
    <w:rsid w:val="0084014A"/>
    <w:rsid w:val="008402C0"/>
    <w:rsid w:val="0085002F"/>
    <w:rsid w:val="008508B8"/>
    <w:rsid w:val="00850A19"/>
    <w:rsid w:val="00850DCD"/>
    <w:rsid w:val="00851EF2"/>
    <w:rsid w:val="00851F68"/>
    <w:rsid w:val="008555D1"/>
    <w:rsid w:val="00856CEF"/>
    <w:rsid w:val="00860B27"/>
    <w:rsid w:val="008812E2"/>
    <w:rsid w:val="00882E25"/>
    <w:rsid w:val="008851CF"/>
    <w:rsid w:val="00887B80"/>
    <w:rsid w:val="00897DAF"/>
    <w:rsid w:val="008A1305"/>
    <w:rsid w:val="008A631B"/>
    <w:rsid w:val="008A63D2"/>
    <w:rsid w:val="008B3769"/>
    <w:rsid w:val="008C20BB"/>
    <w:rsid w:val="008C2B0A"/>
    <w:rsid w:val="008C3B9A"/>
    <w:rsid w:val="008D1F6B"/>
    <w:rsid w:val="008E2CF2"/>
    <w:rsid w:val="008F1322"/>
    <w:rsid w:val="008F1F2B"/>
    <w:rsid w:val="00902180"/>
    <w:rsid w:val="00903A99"/>
    <w:rsid w:val="009040EF"/>
    <w:rsid w:val="00904515"/>
    <w:rsid w:val="009062EC"/>
    <w:rsid w:val="00912406"/>
    <w:rsid w:val="009201B6"/>
    <w:rsid w:val="009214C4"/>
    <w:rsid w:val="009257BA"/>
    <w:rsid w:val="00927A6F"/>
    <w:rsid w:val="009320C6"/>
    <w:rsid w:val="009343A0"/>
    <w:rsid w:val="0094244A"/>
    <w:rsid w:val="00950329"/>
    <w:rsid w:val="009512CF"/>
    <w:rsid w:val="00961752"/>
    <w:rsid w:val="00962732"/>
    <w:rsid w:val="00962EBC"/>
    <w:rsid w:val="00966B10"/>
    <w:rsid w:val="00970B08"/>
    <w:rsid w:val="00970FCF"/>
    <w:rsid w:val="009772B1"/>
    <w:rsid w:val="00977F76"/>
    <w:rsid w:val="00985FD2"/>
    <w:rsid w:val="00987470"/>
    <w:rsid w:val="00996476"/>
    <w:rsid w:val="009966B6"/>
    <w:rsid w:val="009A08FB"/>
    <w:rsid w:val="009A1FE8"/>
    <w:rsid w:val="009A2A13"/>
    <w:rsid w:val="009A4DB5"/>
    <w:rsid w:val="009A6CD2"/>
    <w:rsid w:val="009A7ABF"/>
    <w:rsid w:val="009B2882"/>
    <w:rsid w:val="009B41E1"/>
    <w:rsid w:val="009B4CAA"/>
    <w:rsid w:val="009C0075"/>
    <w:rsid w:val="009C0F0F"/>
    <w:rsid w:val="009C383E"/>
    <w:rsid w:val="009D2569"/>
    <w:rsid w:val="009D300A"/>
    <w:rsid w:val="009D7D2B"/>
    <w:rsid w:val="009E59BA"/>
    <w:rsid w:val="009E7DBE"/>
    <w:rsid w:val="009F177C"/>
    <w:rsid w:val="009F17C8"/>
    <w:rsid w:val="009F3520"/>
    <w:rsid w:val="009F6A35"/>
    <w:rsid w:val="00A022D4"/>
    <w:rsid w:val="00A027CE"/>
    <w:rsid w:val="00A101F7"/>
    <w:rsid w:val="00A140CB"/>
    <w:rsid w:val="00A27CD7"/>
    <w:rsid w:val="00A30717"/>
    <w:rsid w:val="00A361F9"/>
    <w:rsid w:val="00A37269"/>
    <w:rsid w:val="00A4111C"/>
    <w:rsid w:val="00A42F84"/>
    <w:rsid w:val="00A46BB3"/>
    <w:rsid w:val="00A501F3"/>
    <w:rsid w:val="00A5034A"/>
    <w:rsid w:val="00A555A9"/>
    <w:rsid w:val="00A56DF3"/>
    <w:rsid w:val="00A56F2A"/>
    <w:rsid w:val="00A578DF"/>
    <w:rsid w:val="00A60739"/>
    <w:rsid w:val="00A61BF0"/>
    <w:rsid w:val="00A6343C"/>
    <w:rsid w:val="00A74506"/>
    <w:rsid w:val="00A856AC"/>
    <w:rsid w:val="00A85934"/>
    <w:rsid w:val="00A91016"/>
    <w:rsid w:val="00A91E4B"/>
    <w:rsid w:val="00A921A8"/>
    <w:rsid w:val="00A93A29"/>
    <w:rsid w:val="00A93A69"/>
    <w:rsid w:val="00AA0C3A"/>
    <w:rsid w:val="00AB4AD7"/>
    <w:rsid w:val="00AC325F"/>
    <w:rsid w:val="00AC5493"/>
    <w:rsid w:val="00AC7A1C"/>
    <w:rsid w:val="00AD430C"/>
    <w:rsid w:val="00AD6328"/>
    <w:rsid w:val="00AD7D66"/>
    <w:rsid w:val="00AE0E36"/>
    <w:rsid w:val="00AE1458"/>
    <w:rsid w:val="00AE369E"/>
    <w:rsid w:val="00AE7D09"/>
    <w:rsid w:val="00AF0EBF"/>
    <w:rsid w:val="00AF2AD6"/>
    <w:rsid w:val="00AF3412"/>
    <w:rsid w:val="00AF3E87"/>
    <w:rsid w:val="00AF3FBB"/>
    <w:rsid w:val="00B05FE1"/>
    <w:rsid w:val="00B14D80"/>
    <w:rsid w:val="00B23CC6"/>
    <w:rsid w:val="00B25E2F"/>
    <w:rsid w:val="00B26647"/>
    <w:rsid w:val="00B32B4A"/>
    <w:rsid w:val="00B3350F"/>
    <w:rsid w:val="00B34E7D"/>
    <w:rsid w:val="00B36311"/>
    <w:rsid w:val="00B36E11"/>
    <w:rsid w:val="00B40115"/>
    <w:rsid w:val="00B42DFA"/>
    <w:rsid w:val="00B4437A"/>
    <w:rsid w:val="00B45A67"/>
    <w:rsid w:val="00B471E3"/>
    <w:rsid w:val="00B50BFD"/>
    <w:rsid w:val="00B54690"/>
    <w:rsid w:val="00B64122"/>
    <w:rsid w:val="00B679E9"/>
    <w:rsid w:val="00B748E1"/>
    <w:rsid w:val="00B80181"/>
    <w:rsid w:val="00B810AD"/>
    <w:rsid w:val="00B81778"/>
    <w:rsid w:val="00B8797B"/>
    <w:rsid w:val="00B910E0"/>
    <w:rsid w:val="00B9260C"/>
    <w:rsid w:val="00B9437F"/>
    <w:rsid w:val="00B9583D"/>
    <w:rsid w:val="00B95C0E"/>
    <w:rsid w:val="00BA145A"/>
    <w:rsid w:val="00BB2357"/>
    <w:rsid w:val="00BC276D"/>
    <w:rsid w:val="00BC344C"/>
    <w:rsid w:val="00BC6108"/>
    <w:rsid w:val="00BD4EFD"/>
    <w:rsid w:val="00BD5297"/>
    <w:rsid w:val="00BE0F49"/>
    <w:rsid w:val="00BE202B"/>
    <w:rsid w:val="00BE2702"/>
    <w:rsid w:val="00BE4D5A"/>
    <w:rsid w:val="00BF4015"/>
    <w:rsid w:val="00C0006D"/>
    <w:rsid w:val="00C02B52"/>
    <w:rsid w:val="00C03A91"/>
    <w:rsid w:val="00C0420C"/>
    <w:rsid w:val="00C052F2"/>
    <w:rsid w:val="00C0694C"/>
    <w:rsid w:val="00C22854"/>
    <w:rsid w:val="00C2522A"/>
    <w:rsid w:val="00C34512"/>
    <w:rsid w:val="00C36499"/>
    <w:rsid w:val="00C41CA0"/>
    <w:rsid w:val="00C463D2"/>
    <w:rsid w:val="00C50F5E"/>
    <w:rsid w:val="00C554D9"/>
    <w:rsid w:val="00C630EA"/>
    <w:rsid w:val="00C64810"/>
    <w:rsid w:val="00C64E8A"/>
    <w:rsid w:val="00C726CB"/>
    <w:rsid w:val="00C72AB5"/>
    <w:rsid w:val="00C74DBB"/>
    <w:rsid w:val="00C7717D"/>
    <w:rsid w:val="00C82DE8"/>
    <w:rsid w:val="00C861BB"/>
    <w:rsid w:val="00C86250"/>
    <w:rsid w:val="00C90081"/>
    <w:rsid w:val="00C909ED"/>
    <w:rsid w:val="00C91BA5"/>
    <w:rsid w:val="00C928D0"/>
    <w:rsid w:val="00C9665F"/>
    <w:rsid w:val="00CA09E7"/>
    <w:rsid w:val="00CA5740"/>
    <w:rsid w:val="00CA59BF"/>
    <w:rsid w:val="00CB18E9"/>
    <w:rsid w:val="00CB2962"/>
    <w:rsid w:val="00CB5ED5"/>
    <w:rsid w:val="00CB77FD"/>
    <w:rsid w:val="00CC1C97"/>
    <w:rsid w:val="00CC34A1"/>
    <w:rsid w:val="00CC7026"/>
    <w:rsid w:val="00CC7885"/>
    <w:rsid w:val="00CD0809"/>
    <w:rsid w:val="00CD5E25"/>
    <w:rsid w:val="00CE714D"/>
    <w:rsid w:val="00CE7A92"/>
    <w:rsid w:val="00CF313F"/>
    <w:rsid w:val="00CF64A7"/>
    <w:rsid w:val="00D02A5D"/>
    <w:rsid w:val="00D03DEA"/>
    <w:rsid w:val="00D10C97"/>
    <w:rsid w:val="00D22DE7"/>
    <w:rsid w:val="00D337F6"/>
    <w:rsid w:val="00D47E97"/>
    <w:rsid w:val="00D55F2C"/>
    <w:rsid w:val="00D56B1F"/>
    <w:rsid w:val="00D6315A"/>
    <w:rsid w:val="00D70FBB"/>
    <w:rsid w:val="00D7265F"/>
    <w:rsid w:val="00D72A2F"/>
    <w:rsid w:val="00D74D03"/>
    <w:rsid w:val="00D766B0"/>
    <w:rsid w:val="00D825CA"/>
    <w:rsid w:val="00D85D7F"/>
    <w:rsid w:val="00D91CB7"/>
    <w:rsid w:val="00D953E5"/>
    <w:rsid w:val="00D9722F"/>
    <w:rsid w:val="00DA42FA"/>
    <w:rsid w:val="00DA65F5"/>
    <w:rsid w:val="00DA6632"/>
    <w:rsid w:val="00DB737B"/>
    <w:rsid w:val="00DB7E2C"/>
    <w:rsid w:val="00DC13B9"/>
    <w:rsid w:val="00DC169A"/>
    <w:rsid w:val="00DC1E98"/>
    <w:rsid w:val="00DC223F"/>
    <w:rsid w:val="00DC4AD3"/>
    <w:rsid w:val="00DC75B0"/>
    <w:rsid w:val="00DD0373"/>
    <w:rsid w:val="00DD124D"/>
    <w:rsid w:val="00DE4660"/>
    <w:rsid w:val="00DE47B1"/>
    <w:rsid w:val="00DE6E42"/>
    <w:rsid w:val="00DF2DF0"/>
    <w:rsid w:val="00E013A7"/>
    <w:rsid w:val="00E03394"/>
    <w:rsid w:val="00E13084"/>
    <w:rsid w:val="00E158A3"/>
    <w:rsid w:val="00E21DB1"/>
    <w:rsid w:val="00E246CB"/>
    <w:rsid w:val="00E27C91"/>
    <w:rsid w:val="00E32280"/>
    <w:rsid w:val="00E324F5"/>
    <w:rsid w:val="00E3378B"/>
    <w:rsid w:val="00E378B6"/>
    <w:rsid w:val="00E45DE2"/>
    <w:rsid w:val="00E461E4"/>
    <w:rsid w:val="00E464C5"/>
    <w:rsid w:val="00E46A49"/>
    <w:rsid w:val="00E54882"/>
    <w:rsid w:val="00E54C22"/>
    <w:rsid w:val="00E61AC3"/>
    <w:rsid w:val="00E64166"/>
    <w:rsid w:val="00E67046"/>
    <w:rsid w:val="00E73FDE"/>
    <w:rsid w:val="00E758D5"/>
    <w:rsid w:val="00E97A57"/>
    <w:rsid w:val="00EA253B"/>
    <w:rsid w:val="00EA4CBA"/>
    <w:rsid w:val="00EA6B08"/>
    <w:rsid w:val="00EB15BA"/>
    <w:rsid w:val="00EB25A6"/>
    <w:rsid w:val="00EB4116"/>
    <w:rsid w:val="00EB4ADE"/>
    <w:rsid w:val="00EB54D1"/>
    <w:rsid w:val="00EB65B7"/>
    <w:rsid w:val="00EB7DB9"/>
    <w:rsid w:val="00EC1D65"/>
    <w:rsid w:val="00EC3451"/>
    <w:rsid w:val="00EC49BD"/>
    <w:rsid w:val="00EC53F8"/>
    <w:rsid w:val="00EC7797"/>
    <w:rsid w:val="00EC779E"/>
    <w:rsid w:val="00EE01CD"/>
    <w:rsid w:val="00EE5FFC"/>
    <w:rsid w:val="00EE6032"/>
    <w:rsid w:val="00EE60CF"/>
    <w:rsid w:val="00EE6326"/>
    <w:rsid w:val="00EE6B92"/>
    <w:rsid w:val="00EF134B"/>
    <w:rsid w:val="00EF2243"/>
    <w:rsid w:val="00EF6740"/>
    <w:rsid w:val="00F0012F"/>
    <w:rsid w:val="00F04300"/>
    <w:rsid w:val="00F05229"/>
    <w:rsid w:val="00F10319"/>
    <w:rsid w:val="00F12ADC"/>
    <w:rsid w:val="00F1541F"/>
    <w:rsid w:val="00F16FED"/>
    <w:rsid w:val="00F22D52"/>
    <w:rsid w:val="00F24730"/>
    <w:rsid w:val="00F43E02"/>
    <w:rsid w:val="00F4577E"/>
    <w:rsid w:val="00F45842"/>
    <w:rsid w:val="00F47ACA"/>
    <w:rsid w:val="00F5184F"/>
    <w:rsid w:val="00F52BB4"/>
    <w:rsid w:val="00F571F9"/>
    <w:rsid w:val="00F5734E"/>
    <w:rsid w:val="00F57ED6"/>
    <w:rsid w:val="00F61B40"/>
    <w:rsid w:val="00F642CB"/>
    <w:rsid w:val="00F65A47"/>
    <w:rsid w:val="00F6631D"/>
    <w:rsid w:val="00F70843"/>
    <w:rsid w:val="00F70C36"/>
    <w:rsid w:val="00F72D5E"/>
    <w:rsid w:val="00F7378C"/>
    <w:rsid w:val="00F81A52"/>
    <w:rsid w:val="00F84B15"/>
    <w:rsid w:val="00F96467"/>
    <w:rsid w:val="00F971E4"/>
    <w:rsid w:val="00FA28C0"/>
    <w:rsid w:val="00FA36F7"/>
    <w:rsid w:val="00FB0596"/>
    <w:rsid w:val="00FB4A1E"/>
    <w:rsid w:val="00FC32E8"/>
    <w:rsid w:val="00FC7BD1"/>
    <w:rsid w:val="00FD5DEB"/>
    <w:rsid w:val="00FE05CC"/>
    <w:rsid w:val="00FE4515"/>
    <w:rsid w:val="00FE5022"/>
    <w:rsid w:val="00FF2155"/>
    <w:rsid w:val="00FF47E6"/>
    <w:rsid w:val="00FF4B05"/>
    <w:rsid w:val="00FF6B82"/>
    <w:rsid w:val="00FF7A89"/>
    <w:rsid w:val="5BFB9A07"/>
    <w:rsid w:val="6F7E92C7"/>
    <w:rsid w:val="79FB3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90240B4"/>
  <w15:docId w15:val="{E5613D5A-FA35-42BB-BE0A-9237161B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0"/>
    <w:qFormat/>
    <w:pPr>
      <w:keepNext/>
      <w:keepLines/>
      <w:widowControl/>
      <w:spacing w:before="260" w:after="260" w:line="416" w:lineRule="auto"/>
      <w:jc w:val="left"/>
      <w:outlineLvl w:val="1"/>
    </w:pPr>
    <w:rPr>
      <w:rFonts w:ascii="Arial" w:eastAsia="黑体" w:hAnsi="Arial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Document Map"/>
    <w:basedOn w:val="a"/>
    <w:semiHidden/>
    <w:qFormat/>
    <w:pPr>
      <w:shd w:val="clear" w:color="auto" w:fill="000080"/>
    </w:pPr>
  </w:style>
  <w:style w:type="paragraph" w:styleId="a5">
    <w:name w:val="annotation text"/>
    <w:basedOn w:val="a"/>
    <w:unhideWhenUsed/>
    <w:pPr>
      <w:jc w:val="left"/>
    </w:pPr>
  </w:style>
  <w:style w:type="paragraph" w:styleId="a6">
    <w:name w:val="Body Text"/>
    <w:basedOn w:val="a"/>
    <w:qFormat/>
    <w:rPr>
      <w:sz w:val="21"/>
    </w:rPr>
  </w:style>
  <w:style w:type="paragraph" w:styleId="a7">
    <w:name w:val="Body Text Indent"/>
    <w:basedOn w:val="a"/>
    <w:qFormat/>
    <w:pPr>
      <w:ind w:firstLine="555"/>
    </w:pPr>
  </w:style>
  <w:style w:type="paragraph" w:styleId="a8">
    <w:name w:val="Plain Text"/>
    <w:basedOn w:val="a"/>
    <w:link w:val="Char"/>
    <w:qFormat/>
    <w:rPr>
      <w:rFonts w:ascii="宋体" w:hAnsi="Courier New" w:cs="Courier New"/>
      <w:kern w:val="2"/>
      <w:szCs w:val="21"/>
    </w:rPr>
  </w:style>
  <w:style w:type="paragraph" w:styleId="20">
    <w:name w:val="Body Text Indent 2"/>
    <w:basedOn w:val="a"/>
    <w:qFormat/>
    <w:pPr>
      <w:spacing w:line="540" w:lineRule="exact"/>
      <w:ind w:firstLine="630"/>
    </w:pPr>
  </w:style>
  <w:style w:type="paragraph" w:styleId="a9">
    <w:name w:val="Balloon Text"/>
    <w:basedOn w:val="a"/>
    <w:link w:val="Char0"/>
    <w:semiHidden/>
    <w:qFormat/>
    <w:rPr>
      <w:sz w:val="18"/>
      <w:szCs w:val="18"/>
    </w:rPr>
  </w:style>
  <w:style w:type="paragraph" w:styleId="aa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semiHidden/>
    <w:qFormat/>
    <w:pPr>
      <w:tabs>
        <w:tab w:val="right" w:leader="dot" w:pos="8658"/>
      </w:tabs>
      <w:ind w:leftChars="400" w:left="935"/>
    </w:pPr>
  </w:style>
  <w:style w:type="paragraph" w:styleId="21">
    <w:name w:val="Body Text 2"/>
    <w:basedOn w:val="a"/>
    <w:qFormat/>
    <w:pPr>
      <w:jc w:val="center"/>
    </w:pPr>
    <w:rPr>
      <w:sz w:val="21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</w:rPr>
  </w:style>
  <w:style w:type="paragraph" w:styleId="ac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paragraph" w:styleId="11">
    <w:name w:val="index 1"/>
    <w:basedOn w:val="a"/>
    <w:next w:val="a"/>
    <w:semiHidden/>
    <w:qFormat/>
  </w:style>
  <w:style w:type="paragraph" w:styleId="ad">
    <w:name w:val="Title"/>
    <w:basedOn w:val="a"/>
    <w:next w:val="a"/>
    <w:link w:val="Char3"/>
    <w:qFormat/>
    <w:locked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e">
    <w:name w:val="page number"/>
    <w:basedOn w:val="a1"/>
    <w:qFormat/>
    <w:rPr>
      <w:rFonts w:cs="Times New Roman"/>
    </w:rPr>
  </w:style>
  <w:style w:type="character" w:styleId="af">
    <w:name w:val="Hyperlink"/>
    <w:basedOn w:val="a1"/>
    <w:qFormat/>
    <w:rPr>
      <w:rFonts w:cs="Times New Roman"/>
      <w:color w:val="0000FF"/>
      <w:u w:val="single"/>
    </w:rPr>
  </w:style>
  <w:style w:type="table" w:styleId="af0">
    <w:name w:val="Table Grid"/>
    <w:basedOn w:val="a2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正文文字缩进"/>
    <w:qFormat/>
    <w:pPr>
      <w:spacing w:line="351" w:lineRule="atLeast"/>
      <w:ind w:firstLine="555"/>
      <w:textAlignment w:val="baseline"/>
    </w:pPr>
    <w:rPr>
      <w:color w:val="000000"/>
      <w:sz w:val="28"/>
      <w:u w:color="000000"/>
    </w:rPr>
  </w:style>
  <w:style w:type="paragraph" w:customStyle="1" w:styleId="12">
    <w:name w:val="样式1"/>
    <w:basedOn w:val="1"/>
    <w:qFormat/>
    <w:pPr>
      <w:spacing w:line="640" w:lineRule="exact"/>
      <w:jc w:val="center"/>
    </w:pPr>
    <w:rPr>
      <w:rFonts w:ascii="方正小标宋简体" w:eastAsia="方正小标宋简体" w:hAnsi="华文中宋"/>
      <w:b w:val="0"/>
    </w:rPr>
  </w:style>
  <w:style w:type="paragraph" w:customStyle="1" w:styleId="22">
    <w:name w:val="样式2"/>
    <w:basedOn w:val="1"/>
    <w:qFormat/>
    <w:pPr>
      <w:spacing w:line="640" w:lineRule="exact"/>
      <w:jc w:val="center"/>
    </w:pPr>
    <w:rPr>
      <w:rFonts w:ascii="方正小标宋简体" w:eastAsia="方正小标宋简体" w:hAnsi="华文中宋"/>
      <w:b w:val="0"/>
    </w:rPr>
  </w:style>
  <w:style w:type="paragraph" w:customStyle="1" w:styleId="3">
    <w:name w:val="样式3"/>
    <w:basedOn w:val="1"/>
    <w:qFormat/>
    <w:pPr>
      <w:spacing w:line="640" w:lineRule="exact"/>
      <w:jc w:val="center"/>
    </w:pPr>
    <w:rPr>
      <w:rFonts w:ascii="方正小标宋简体" w:eastAsia="方正小标宋简体" w:hAnsi="华文中宋"/>
      <w:b w:val="0"/>
    </w:rPr>
  </w:style>
  <w:style w:type="character" w:customStyle="1" w:styleId="Char0">
    <w:name w:val="批注框文本 Char"/>
    <w:basedOn w:val="a1"/>
    <w:link w:val="a9"/>
    <w:qFormat/>
    <w:locked/>
    <w:rPr>
      <w:rFonts w:cs="Times New Roman"/>
      <w:sz w:val="18"/>
      <w:szCs w:val="18"/>
    </w:rPr>
  </w:style>
  <w:style w:type="character" w:customStyle="1" w:styleId="Char1">
    <w:name w:val="页脚 Char"/>
    <w:basedOn w:val="a1"/>
    <w:link w:val="aa"/>
    <w:qFormat/>
    <w:locked/>
    <w:rPr>
      <w:rFonts w:cs="Times New Roman"/>
      <w:sz w:val="18"/>
      <w:szCs w:val="18"/>
    </w:rPr>
  </w:style>
  <w:style w:type="paragraph" w:customStyle="1" w:styleId="13">
    <w:name w:val="列出段落1"/>
    <w:basedOn w:val="a"/>
    <w:link w:val="ListParagraphChar"/>
    <w:qFormat/>
    <w:pPr>
      <w:widowControl/>
      <w:ind w:left="720" w:firstLine="360"/>
      <w:jc w:val="left"/>
    </w:pPr>
    <w:rPr>
      <w:rFonts w:ascii="Calibri" w:hAnsi="Calibri"/>
      <w:sz w:val="22"/>
      <w:szCs w:val="20"/>
      <w:lang w:eastAsia="en-US"/>
    </w:rPr>
  </w:style>
  <w:style w:type="paragraph" w:customStyle="1" w:styleId="1111111199999">
    <w:name w:val="1111111199999"/>
    <w:basedOn w:val="a"/>
    <w:link w:val="1111111199999Char"/>
    <w:qFormat/>
    <w:pPr>
      <w:widowControl/>
      <w:spacing w:beforeLines="50" w:line="240" w:lineRule="exact"/>
      <w:ind w:firstLineChars="214" w:firstLine="514"/>
      <w:jc w:val="left"/>
    </w:pPr>
    <w:rPr>
      <w:sz w:val="21"/>
      <w:szCs w:val="20"/>
    </w:rPr>
  </w:style>
  <w:style w:type="character" w:customStyle="1" w:styleId="1111111199999Char">
    <w:name w:val="1111111199999 Char"/>
    <w:link w:val="1111111199999"/>
    <w:qFormat/>
    <w:locked/>
    <w:rPr>
      <w:sz w:val="21"/>
    </w:rPr>
  </w:style>
  <w:style w:type="character" w:customStyle="1" w:styleId="apple-style-span">
    <w:name w:val="apple-style-span"/>
    <w:qFormat/>
  </w:style>
  <w:style w:type="character" w:customStyle="1" w:styleId="Char2">
    <w:name w:val="页眉 Char"/>
    <w:basedOn w:val="a1"/>
    <w:link w:val="ab"/>
    <w:qFormat/>
    <w:locked/>
    <w:rPr>
      <w:rFonts w:cs="Times New Roman"/>
      <w:sz w:val="18"/>
      <w:szCs w:val="18"/>
    </w:rPr>
  </w:style>
  <w:style w:type="character" w:customStyle="1" w:styleId="ListParagraphChar">
    <w:name w:val="List Paragraph Char"/>
    <w:link w:val="13"/>
    <w:qFormat/>
    <w:locked/>
    <w:rPr>
      <w:rFonts w:ascii="Calibri" w:hAnsi="Calibri"/>
      <w:sz w:val="22"/>
      <w:lang w:eastAsia="en-US"/>
    </w:rPr>
  </w:style>
  <w:style w:type="paragraph" w:customStyle="1" w:styleId="CharCharCharChar">
    <w:name w:val="Char Char Char Char"/>
    <w:basedOn w:val="a"/>
    <w:qFormat/>
    <w:rPr>
      <w:kern w:val="2"/>
      <w:szCs w:val="36"/>
    </w:rPr>
  </w:style>
  <w:style w:type="character" w:customStyle="1" w:styleId="Char">
    <w:name w:val="纯文本 Char"/>
    <w:link w:val="a8"/>
    <w:qFormat/>
    <w:locked/>
    <w:rPr>
      <w:rFonts w:ascii="宋体" w:eastAsia="宋体" w:hAnsi="Courier New" w:cs="Courier New"/>
      <w:kern w:val="2"/>
      <w:sz w:val="24"/>
      <w:szCs w:val="21"/>
      <w:lang w:val="en-US" w:eastAsia="zh-CN" w:bidi="ar-SA"/>
    </w:rPr>
  </w:style>
  <w:style w:type="character" w:customStyle="1" w:styleId="CharChar4">
    <w:name w:val="Char Char4"/>
    <w:qFormat/>
    <w:locked/>
    <w:rPr>
      <w:rFonts w:ascii="宋体" w:eastAsia="宋体" w:hAnsi="Courier New"/>
      <w:kern w:val="2"/>
      <w:sz w:val="21"/>
      <w:lang w:bidi="ar-SA"/>
    </w:rPr>
  </w:style>
  <w:style w:type="character" w:customStyle="1" w:styleId="GB2312">
    <w:name w:val="样式 (中文) 仿宋_GB2312 三号"/>
    <w:basedOn w:val="a1"/>
    <w:qFormat/>
    <w:rPr>
      <w:rFonts w:ascii="仿宋_GB2312" w:eastAsia="仿宋_GB2312" w:hint="eastAsia"/>
      <w:sz w:val="32"/>
    </w:rPr>
  </w:style>
  <w:style w:type="character" w:customStyle="1" w:styleId="CharChar3">
    <w:name w:val="Char Char3"/>
    <w:basedOn w:val="a1"/>
    <w:qFormat/>
    <w:locked/>
    <w:rPr>
      <w:rFonts w:ascii="宋体" w:eastAsia="宋体" w:hAnsi="宋体"/>
      <w:sz w:val="18"/>
      <w:szCs w:val="18"/>
      <w:lang w:val="en-US" w:eastAsia="zh-CN" w:bidi="ar-SA"/>
    </w:rPr>
  </w:style>
  <w:style w:type="paragraph" w:customStyle="1" w:styleId="23">
    <w:name w:val="列出段落2"/>
    <w:basedOn w:val="a"/>
    <w:link w:val="af2"/>
    <w:uiPriority w:val="34"/>
    <w:qFormat/>
    <w:pPr>
      <w:ind w:firstLineChars="200" w:firstLine="420"/>
    </w:pPr>
    <w:rPr>
      <w:kern w:val="2"/>
      <w:sz w:val="21"/>
    </w:rPr>
  </w:style>
  <w:style w:type="character" w:customStyle="1" w:styleId="Char3">
    <w:name w:val="标题 Char"/>
    <w:basedOn w:val="a1"/>
    <w:link w:val="ad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2">
    <w:name w:val="列表段落 字符"/>
    <w:link w:val="23"/>
    <w:uiPriority w:val="34"/>
    <w:qFormat/>
    <w:rPr>
      <w:kern w:val="2"/>
      <w:sz w:val="21"/>
      <w:szCs w:val="24"/>
    </w:rPr>
  </w:style>
  <w:style w:type="paragraph" w:customStyle="1" w:styleId="14">
    <w:name w:val="修订1"/>
    <w:uiPriority w:val="99"/>
    <w:unhideWhenUsed/>
    <w:qFormat/>
    <w:rPr>
      <w:kern w:val="2"/>
      <w:sz w:val="21"/>
    </w:rPr>
  </w:style>
  <w:style w:type="character" w:customStyle="1" w:styleId="HTMLChar">
    <w:name w:val="HTML 预设格式 Char"/>
    <w:basedOn w:val="a1"/>
    <w:link w:val="HTML"/>
    <w:uiPriority w:val="99"/>
    <w:semiHidden/>
    <w:qFormat/>
    <w:rPr>
      <w:rFonts w:ascii="宋体" w:hAnsi="宋体" w:cs="宋体"/>
      <w:sz w:val="24"/>
      <w:szCs w:val="24"/>
    </w:rPr>
  </w:style>
  <w:style w:type="paragraph" w:styleId="af3">
    <w:name w:val="List Paragraph"/>
    <w:basedOn w:val="a"/>
    <w:uiPriority w:val="99"/>
    <w:rsid w:val="00850D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151</Words>
  <Characters>865</Characters>
  <Application>Microsoft Office Word</Application>
  <DocSecurity>0</DocSecurity>
  <Lines>7</Lines>
  <Paragraphs>2</Paragraphs>
  <ScaleCrop>false</ScaleCrop>
  <Company>Microsoft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wy</cp:lastModifiedBy>
  <cp:revision>31</cp:revision>
  <cp:lastPrinted>2018-01-08T10:37:00Z</cp:lastPrinted>
  <dcterms:created xsi:type="dcterms:W3CDTF">2022-03-10T01:10:00Z</dcterms:created>
  <dcterms:modified xsi:type="dcterms:W3CDTF">2022-03-15T11:07:00Z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