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B4F7E" w14:textId="77777777" w:rsidR="008D442F" w:rsidRDefault="008D442F" w:rsidP="008D442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食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堂设备更新参数说明</w:t>
      </w:r>
    </w:p>
    <w:p w14:paraId="09E548DA" w14:textId="77777777" w:rsidR="008D442F" w:rsidRPr="003107F5" w:rsidRDefault="008D442F" w:rsidP="008D442F">
      <w:pPr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890"/>
        <w:gridCol w:w="3216"/>
        <w:gridCol w:w="2901"/>
        <w:gridCol w:w="4774"/>
        <w:gridCol w:w="2865"/>
      </w:tblGrid>
      <w:tr w:rsidR="008D442F" w14:paraId="5EE90EE8" w14:textId="77777777" w:rsidTr="00346559">
        <w:trPr>
          <w:trHeight w:val="595"/>
        </w:trPr>
        <w:tc>
          <w:tcPr>
            <w:tcW w:w="890" w:type="dxa"/>
          </w:tcPr>
          <w:p w14:paraId="3C288FE4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216" w:type="dxa"/>
          </w:tcPr>
          <w:p w14:paraId="7B24ED3D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设备名称</w:t>
            </w:r>
          </w:p>
        </w:tc>
        <w:tc>
          <w:tcPr>
            <w:tcW w:w="2901" w:type="dxa"/>
          </w:tcPr>
          <w:p w14:paraId="52AE42C2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型号规格</w:t>
            </w:r>
          </w:p>
        </w:tc>
        <w:tc>
          <w:tcPr>
            <w:tcW w:w="4774" w:type="dxa"/>
          </w:tcPr>
          <w:p w14:paraId="0243E139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产品参数</w:t>
            </w:r>
          </w:p>
        </w:tc>
        <w:tc>
          <w:tcPr>
            <w:tcW w:w="2865" w:type="dxa"/>
          </w:tcPr>
          <w:p w14:paraId="01240BE5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数量/单位/位置</w:t>
            </w:r>
          </w:p>
        </w:tc>
      </w:tr>
      <w:tr w:rsidR="008D442F" w14:paraId="6E5E8C13" w14:textId="77777777" w:rsidTr="00346559">
        <w:trPr>
          <w:trHeight w:val="595"/>
        </w:trPr>
        <w:tc>
          <w:tcPr>
            <w:tcW w:w="890" w:type="dxa"/>
          </w:tcPr>
          <w:p w14:paraId="2DEDCC65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14:paraId="16C6F791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大锅灶（鼓风）</w:t>
            </w:r>
          </w:p>
        </w:tc>
        <w:tc>
          <w:tcPr>
            <w:tcW w:w="2901" w:type="dxa"/>
          </w:tcPr>
          <w:p w14:paraId="6A1423FB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750*1850*900</w:t>
            </w:r>
          </w:p>
        </w:tc>
        <w:tc>
          <w:tcPr>
            <w:tcW w:w="4774" w:type="dxa"/>
          </w:tcPr>
          <w:p w14:paraId="21B537C4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40291D0A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044BE360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1台（营养食堂）</w:t>
            </w:r>
          </w:p>
        </w:tc>
      </w:tr>
      <w:tr w:rsidR="008D442F" w14:paraId="78AC5300" w14:textId="77777777" w:rsidTr="00346559">
        <w:trPr>
          <w:trHeight w:val="584"/>
        </w:trPr>
        <w:tc>
          <w:tcPr>
            <w:tcW w:w="890" w:type="dxa"/>
          </w:tcPr>
          <w:p w14:paraId="3C30A991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14:paraId="31E5F279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大锅灶（鼓风）</w:t>
            </w:r>
          </w:p>
        </w:tc>
        <w:tc>
          <w:tcPr>
            <w:tcW w:w="2901" w:type="dxa"/>
          </w:tcPr>
          <w:p w14:paraId="5D93DAC8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300*1350*800</w:t>
            </w:r>
          </w:p>
        </w:tc>
        <w:tc>
          <w:tcPr>
            <w:tcW w:w="4774" w:type="dxa"/>
          </w:tcPr>
          <w:p w14:paraId="0C3D07CC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1C60C81F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47EA0AC7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1台（营养食堂）</w:t>
            </w:r>
          </w:p>
        </w:tc>
      </w:tr>
      <w:tr w:rsidR="008D442F" w14:paraId="46903F1A" w14:textId="77777777" w:rsidTr="00346559">
        <w:trPr>
          <w:trHeight w:val="595"/>
        </w:trPr>
        <w:tc>
          <w:tcPr>
            <w:tcW w:w="890" w:type="dxa"/>
          </w:tcPr>
          <w:p w14:paraId="05F9179F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14:paraId="400BE28A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双炒单尾灶（鼓风）</w:t>
            </w:r>
          </w:p>
        </w:tc>
        <w:tc>
          <w:tcPr>
            <w:tcW w:w="2901" w:type="dxa"/>
          </w:tcPr>
          <w:p w14:paraId="22FE8F51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800*1000*800</w:t>
            </w:r>
          </w:p>
        </w:tc>
        <w:tc>
          <w:tcPr>
            <w:tcW w:w="4774" w:type="dxa"/>
          </w:tcPr>
          <w:p w14:paraId="1ACCDF55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40A08F9A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6AB1EAF9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2台（营养食堂）</w:t>
            </w:r>
          </w:p>
        </w:tc>
      </w:tr>
      <w:tr w:rsidR="008D442F" w14:paraId="0BCDCF58" w14:textId="77777777" w:rsidTr="00346559">
        <w:trPr>
          <w:trHeight w:val="595"/>
        </w:trPr>
        <w:tc>
          <w:tcPr>
            <w:tcW w:w="890" w:type="dxa"/>
          </w:tcPr>
          <w:p w14:paraId="26D1B0D3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14:paraId="5579431A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双炒单尾灶（自然风）</w:t>
            </w:r>
          </w:p>
        </w:tc>
        <w:tc>
          <w:tcPr>
            <w:tcW w:w="2901" w:type="dxa"/>
          </w:tcPr>
          <w:p w14:paraId="28101BFB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800*950*800</w:t>
            </w:r>
          </w:p>
        </w:tc>
        <w:tc>
          <w:tcPr>
            <w:tcW w:w="4774" w:type="dxa"/>
          </w:tcPr>
          <w:p w14:paraId="0D0E365E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754860E1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74B9826F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1台（营养食堂）</w:t>
            </w:r>
          </w:p>
        </w:tc>
      </w:tr>
      <w:tr w:rsidR="008D442F" w14:paraId="5B3F7372" w14:textId="77777777" w:rsidTr="00346559">
        <w:trPr>
          <w:trHeight w:val="595"/>
        </w:trPr>
        <w:tc>
          <w:tcPr>
            <w:tcW w:w="890" w:type="dxa"/>
          </w:tcPr>
          <w:p w14:paraId="71980F8C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14:paraId="719970FB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单头低汤灶（自然风）</w:t>
            </w:r>
          </w:p>
        </w:tc>
        <w:tc>
          <w:tcPr>
            <w:tcW w:w="2901" w:type="dxa"/>
          </w:tcPr>
          <w:p w14:paraId="26904898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  <w:r>
              <w:rPr>
                <w:rFonts w:ascii="黑体" w:eastAsia="黑体" w:hAnsi="黑体"/>
                <w:sz w:val="28"/>
                <w:szCs w:val="28"/>
              </w:rPr>
              <w:t>00*700*500</w:t>
            </w:r>
          </w:p>
        </w:tc>
        <w:tc>
          <w:tcPr>
            <w:tcW w:w="4774" w:type="dxa"/>
          </w:tcPr>
          <w:p w14:paraId="083DA8FE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侧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内配1</w:t>
            </w:r>
            <w:r>
              <w:rPr>
                <w:rFonts w:ascii="黑体" w:eastAsia="黑体" w:hAnsi="黑体"/>
                <w:sz w:val="13"/>
                <w:szCs w:val="13"/>
              </w:rPr>
              <w:t>1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寸强力炉头，扁铁炉花，3</w:t>
            </w:r>
            <w:r>
              <w:rPr>
                <w:rFonts w:ascii="黑体" w:eastAsia="黑体" w:hAnsi="黑体"/>
                <w:sz w:val="13"/>
                <w:szCs w:val="13"/>
              </w:rPr>
              <w:t>8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不锈钢圆通做脚，下配可调节不锈钢子弹脚。内外圈火单独控制。带熄火保护功能。</w:t>
            </w:r>
          </w:p>
        </w:tc>
        <w:tc>
          <w:tcPr>
            <w:tcW w:w="2865" w:type="dxa"/>
          </w:tcPr>
          <w:p w14:paraId="4088CD79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1台（营养食堂）</w:t>
            </w:r>
          </w:p>
        </w:tc>
      </w:tr>
      <w:tr w:rsidR="008D442F" w14:paraId="36158D86" w14:textId="77777777" w:rsidTr="00346559">
        <w:trPr>
          <w:trHeight w:val="595"/>
        </w:trPr>
        <w:tc>
          <w:tcPr>
            <w:tcW w:w="890" w:type="dxa"/>
          </w:tcPr>
          <w:p w14:paraId="2C3CCA1C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14:paraId="33226B04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双炒双尾灶（鼓风）</w:t>
            </w:r>
          </w:p>
        </w:tc>
        <w:tc>
          <w:tcPr>
            <w:tcW w:w="2901" w:type="dxa"/>
          </w:tcPr>
          <w:p w14:paraId="4A703FEF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/>
                <w:sz w:val="28"/>
                <w:szCs w:val="28"/>
              </w:rPr>
              <w:t>200*1150*800</w:t>
            </w:r>
          </w:p>
        </w:tc>
        <w:tc>
          <w:tcPr>
            <w:tcW w:w="4774" w:type="dxa"/>
          </w:tcPr>
          <w:p w14:paraId="4F51989A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0858318D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lastRenderedPageBreak/>
              <w:t>带熄火保护功能。</w:t>
            </w:r>
          </w:p>
        </w:tc>
        <w:tc>
          <w:tcPr>
            <w:tcW w:w="2865" w:type="dxa"/>
          </w:tcPr>
          <w:p w14:paraId="3A71AD63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1台（职工食堂）</w:t>
            </w:r>
          </w:p>
        </w:tc>
      </w:tr>
      <w:tr w:rsidR="008D442F" w14:paraId="3E5A408E" w14:textId="77777777" w:rsidTr="00346559">
        <w:trPr>
          <w:trHeight w:val="584"/>
        </w:trPr>
        <w:tc>
          <w:tcPr>
            <w:tcW w:w="890" w:type="dxa"/>
          </w:tcPr>
          <w:p w14:paraId="73E3305B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216" w:type="dxa"/>
          </w:tcPr>
          <w:p w14:paraId="6DC31BBA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大锅灶（鼓风）</w:t>
            </w:r>
          </w:p>
        </w:tc>
        <w:tc>
          <w:tcPr>
            <w:tcW w:w="2901" w:type="dxa"/>
          </w:tcPr>
          <w:p w14:paraId="710B9465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100*1150*800</w:t>
            </w:r>
          </w:p>
        </w:tc>
        <w:tc>
          <w:tcPr>
            <w:tcW w:w="4774" w:type="dxa"/>
          </w:tcPr>
          <w:p w14:paraId="6448E133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5AF43AC4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667F57DA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4台（职工食堂）</w:t>
            </w:r>
          </w:p>
        </w:tc>
      </w:tr>
      <w:tr w:rsidR="008D442F" w14:paraId="7D4ABDC4" w14:textId="77777777" w:rsidTr="00346559">
        <w:trPr>
          <w:trHeight w:val="584"/>
        </w:trPr>
        <w:tc>
          <w:tcPr>
            <w:tcW w:w="890" w:type="dxa"/>
          </w:tcPr>
          <w:p w14:paraId="276B52D1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14:paraId="5B54DD7D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双炒单尾灶（自然风）</w:t>
            </w:r>
          </w:p>
        </w:tc>
        <w:tc>
          <w:tcPr>
            <w:tcW w:w="2901" w:type="dxa"/>
          </w:tcPr>
          <w:p w14:paraId="61C1DBC6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800*950*800</w:t>
            </w:r>
          </w:p>
        </w:tc>
        <w:tc>
          <w:tcPr>
            <w:tcW w:w="4774" w:type="dxa"/>
          </w:tcPr>
          <w:p w14:paraId="65193330" w14:textId="77777777" w:rsidR="008D442F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围板为1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风机为2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20V/550W,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炉体骨架为＜4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0*40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国标角钢，炉膛采用厚度为2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mm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的A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3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钢板，采用广式炉头，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炉脚为不锈钢圆管配可调式重力脚，前挡板上设有主火开关、火种开关及水阀门。</w:t>
            </w:r>
          </w:p>
          <w:p w14:paraId="12CDA6BC" w14:textId="77777777" w:rsidR="008D442F" w:rsidRPr="00775E34" w:rsidRDefault="008D442F" w:rsidP="00346559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带熄火保护功能。</w:t>
            </w:r>
          </w:p>
        </w:tc>
        <w:tc>
          <w:tcPr>
            <w:tcW w:w="2865" w:type="dxa"/>
          </w:tcPr>
          <w:p w14:paraId="76823C28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1台（职工食堂）</w:t>
            </w:r>
          </w:p>
        </w:tc>
      </w:tr>
      <w:tr w:rsidR="008D442F" w14:paraId="3AED1711" w14:textId="77777777" w:rsidTr="00346559">
        <w:trPr>
          <w:trHeight w:val="584"/>
        </w:trPr>
        <w:tc>
          <w:tcPr>
            <w:tcW w:w="890" w:type="dxa"/>
          </w:tcPr>
          <w:p w14:paraId="375F167E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3216" w:type="dxa"/>
          </w:tcPr>
          <w:p w14:paraId="55EEB737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双头低汤灶（自然风）</w:t>
            </w:r>
          </w:p>
        </w:tc>
        <w:tc>
          <w:tcPr>
            <w:tcW w:w="2901" w:type="dxa"/>
          </w:tcPr>
          <w:p w14:paraId="41F791D8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200*700*500</w:t>
            </w:r>
          </w:p>
        </w:tc>
        <w:tc>
          <w:tcPr>
            <w:tcW w:w="4774" w:type="dxa"/>
          </w:tcPr>
          <w:p w14:paraId="51A2F5A4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75E34">
              <w:rPr>
                <w:rFonts w:ascii="黑体" w:eastAsia="黑体" w:hAnsi="黑体" w:hint="eastAsia"/>
                <w:sz w:val="13"/>
                <w:szCs w:val="13"/>
              </w:rPr>
              <w:t>采用2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01#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不锈钢拉丝板，台面为1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.5mm,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侧</w:t>
            </w:r>
            <w:r w:rsidRPr="00775E34">
              <w:rPr>
                <w:rFonts w:ascii="黑体" w:eastAsia="黑体" w:hAnsi="黑体" w:hint="eastAsia"/>
                <w:sz w:val="13"/>
                <w:szCs w:val="13"/>
              </w:rPr>
              <w:t>板为1</w:t>
            </w:r>
            <w:r w:rsidRPr="00775E34">
              <w:rPr>
                <w:rFonts w:ascii="黑体" w:eastAsia="黑体" w:hAnsi="黑体"/>
                <w:sz w:val="13"/>
                <w:szCs w:val="13"/>
              </w:rPr>
              <w:t>.0mm,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内配1</w:t>
            </w:r>
            <w:r>
              <w:rPr>
                <w:rFonts w:ascii="黑体" w:eastAsia="黑体" w:hAnsi="黑体"/>
                <w:sz w:val="13"/>
                <w:szCs w:val="13"/>
              </w:rPr>
              <w:t>1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寸强力炉头，扁铁炉花，3</w:t>
            </w:r>
            <w:r>
              <w:rPr>
                <w:rFonts w:ascii="黑体" w:eastAsia="黑体" w:hAnsi="黑体"/>
                <w:sz w:val="13"/>
                <w:szCs w:val="13"/>
              </w:rPr>
              <w:t>8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不锈钢圆通做脚，下配可调节不锈钢子弹脚。内外圈火单独控制。带熄火保护功能。</w:t>
            </w:r>
          </w:p>
        </w:tc>
        <w:tc>
          <w:tcPr>
            <w:tcW w:w="2865" w:type="dxa"/>
          </w:tcPr>
          <w:p w14:paraId="73B67D2D" w14:textId="77777777" w:rsidR="008D442F" w:rsidRDefault="008D442F" w:rsidP="003465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2台（职工食堂）</w:t>
            </w:r>
          </w:p>
        </w:tc>
      </w:tr>
    </w:tbl>
    <w:p w14:paraId="349ABA6C" w14:textId="77777777" w:rsidR="008D442F" w:rsidRPr="00B96AD5" w:rsidRDefault="008D442F" w:rsidP="008D442F">
      <w:pPr>
        <w:jc w:val="left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 </w:t>
      </w:r>
      <w:r>
        <w:rPr>
          <w:rFonts w:ascii="黑体" w:eastAsia="黑体" w:hAnsi="黑体"/>
          <w:sz w:val="28"/>
          <w:szCs w:val="28"/>
        </w:rPr>
        <w:t xml:space="preserve">  </w:t>
      </w:r>
    </w:p>
    <w:p w14:paraId="2EEE9382" w14:textId="77777777" w:rsidR="008D442F" w:rsidRPr="003107F5" w:rsidRDefault="008D442F" w:rsidP="008D442F">
      <w:pPr>
        <w:jc w:val="left"/>
        <w:rPr>
          <w:rFonts w:ascii="黑体" w:eastAsia="黑体" w:hAnsi="黑体"/>
          <w:sz w:val="28"/>
          <w:szCs w:val="28"/>
        </w:rPr>
      </w:pPr>
    </w:p>
    <w:p w14:paraId="119DA6A4" w14:textId="77777777" w:rsidR="008D442F" w:rsidRDefault="008D442F" w:rsidP="008D442F">
      <w:pPr>
        <w:rPr>
          <w:rFonts w:ascii="仿宋" w:eastAsia="仿宋" w:hAnsi="仿宋"/>
          <w:sz w:val="28"/>
          <w:szCs w:val="28"/>
        </w:rPr>
      </w:pPr>
    </w:p>
    <w:p w14:paraId="680E8ED5" w14:textId="77777777" w:rsidR="008D442F" w:rsidRDefault="008D442F" w:rsidP="008D442F">
      <w:pPr>
        <w:rPr>
          <w:rFonts w:ascii="仿宋" w:eastAsia="仿宋" w:hAnsi="仿宋"/>
          <w:sz w:val="28"/>
          <w:szCs w:val="28"/>
        </w:rPr>
      </w:pPr>
    </w:p>
    <w:p w14:paraId="118A767F" w14:textId="77777777" w:rsidR="008D442F" w:rsidRDefault="008D442F" w:rsidP="008D442F">
      <w:pPr>
        <w:rPr>
          <w:rFonts w:ascii="仿宋" w:eastAsia="仿宋" w:hAnsi="仿宋"/>
          <w:sz w:val="28"/>
          <w:szCs w:val="28"/>
        </w:rPr>
      </w:pPr>
    </w:p>
    <w:p w14:paraId="07F095F2" w14:textId="77777777" w:rsidR="008D442F" w:rsidRDefault="008D442F" w:rsidP="008D442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总务处</w:t>
      </w:r>
    </w:p>
    <w:p w14:paraId="33B5140C" w14:textId="77777777" w:rsidR="008D442F" w:rsidRPr="00DC610A" w:rsidRDefault="008D442F" w:rsidP="008D442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022.3.25</w:t>
      </w:r>
    </w:p>
    <w:p w14:paraId="5B1C11EA" w14:textId="77777777" w:rsidR="00292C9E" w:rsidRPr="009343A0" w:rsidRDefault="00292C9E">
      <w:pPr>
        <w:spacing w:line="360" w:lineRule="auto"/>
        <w:rPr>
          <w:rFonts w:ascii="宋体" w:hAnsi="宋体"/>
          <w:color w:val="000000" w:themeColor="text1"/>
        </w:rPr>
      </w:pPr>
    </w:p>
    <w:sectPr w:rsidR="00292C9E" w:rsidRPr="009343A0" w:rsidSect="000F330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997A" w14:textId="77777777" w:rsidR="00B95593" w:rsidRDefault="00B95593" w:rsidP="00CA09E7">
      <w:r>
        <w:separator/>
      </w:r>
    </w:p>
  </w:endnote>
  <w:endnote w:type="continuationSeparator" w:id="0">
    <w:p w14:paraId="47EB8759" w14:textId="77777777" w:rsidR="00B95593" w:rsidRDefault="00B95593" w:rsidP="00C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4DC12" w14:textId="77777777" w:rsidR="00B95593" w:rsidRDefault="00B95593" w:rsidP="00CA09E7">
      <w:r>
        <w:separator/>
      </w:r>
    </w:p>
  </w:footnote>
  <w:footnote w:type="continuationSeparator" w:id="0">
    <w:p w14:paraId="6F8649ED" w14:textId="77777777" w:rsidR="00B95593" w:rsidRDefault="00B95593" w:rsidP="00C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9FD"/>
    <w:multiLevelType w:val="multilevel"/>
    <w:tmpl w:val="01A709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526D4"/>
    <w:multiLevelType w:val="multilevel"/>
    <w:tmpl w:val="154526D4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D341172"/>
    <w:multiLevelType w:val="multilevel"/>
    <w:tmpl w:val="1D3411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9D11FD"/>
    <w:multiLevelType w:val="multilevel"/>
    <w:tmpl w:val="229D11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3C0AC2"/>
    <w:multiLevelType w:val="multilevel"/>
    <w:tmpl w:val="2A3C0A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E596A"/>
    <w:multiLevelType w:val="multilevel"/>
    <w:tmpl w:val="51EE596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E27BB"/>
    <w:multiLevelType w:val="multilevel"/>
    <w:tmpl w:val="615E27BB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2138E5A"/>
    <w:multiLevelType w:val="singleLevel"/>
    <w:tmpl w:val="62138E5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63CE13DE"/>
    <w:multiLevelType w:val="multilevel"/>
    <w:tmpl w:val="63CE13D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4282252"/>
    <w:multiLevelType w:val="multilevel"/>
    <w:tmpl w:val="6428225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9A36153"/>
    <w:multiLevelType w:val="multilevel"/>
    <w:tmpl w:val="69A36153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8436EBE"/>
    <w:multiLevelType w:val="multilevel"/>
    <w:tmpl w:val="78436EB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9"/>
  <w:doNotHyphenateCaps/>
  <w:drawingGridHorizontalSpacing w:val="117"/>
  <w:drawingGridVerticalSpacing w:val="194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3"/>
    <w:rsid w:val="DFE5E49C"/>
    <w:rsid w:val="EDDFB296"/>
    <w:rsid w:val="00004AD5"/>
    <w:rsid w:val="00004F14"/>
    <w:rsid w:val="00010E5A"/>
    <w:rsid w:val="00023E9C"/>
    <w:rsid w:val="00024678"/>
    <w:rsid w:val="000274DF"/>
    <w:rsid w:val="00031409"/>
    <w:rsid w:val="0003389E"/>
    <w:rsid w:val="000358E0"/>
    <w:rsid w:val="0004060C"/>
    <w:rsid w:val="00040B93"/>
    <w:rsid w:val="000468B2"/>
    <w:rsid w:val="00051432"/>
    <w:rsid w:val="0005392D"/>
    <w:rsid w:val="000552FB"/>
    <w:rsid w:val="00062941"/>
    <w:rsid w:val="00071E3B"/>
    <w:rsid w:val="000750B6"/>
    <w:rsid w:val="0007562E"/>
    <w:rsid w:val="00075CD3"/>
    <w:rsid w:val="00077F55"/>
    <w:rsid w:val="000834BB"/>
    <w:rsid w:val="00087263"/>
    <w:rsid w:val="0009092D"/>
    <w:rsid w:val="000B1E0C"/>
    <w:rsid w:val="000C1866"/>
    <w:rsid w:val="000C3827"/>
    <w:rsid w:val="000C4C3D"/>
    <w:rsid w:val="000C673E"/>
    <w:rsid w:val="000E1155"/>
    <w:rsid w:val="000E1309"/>
    <w:rsid w:val="000E14D2"/>
    <w:rsid w:val="000E1DC0"/>
    <w:rsid w:val="000E569D"/>
    <w:rsid w:val="000E5D53"/>
    <w:rsid w:val="000F4A91"/>
    <w:rsid w:val="000F5DA1"/>
    <w:rsid w:val="000F6150"/>
    <w:rsid w:val="001003F6"/>
    <w:rsid w:val="00103812"/>
    <w:rsid w:val="00105618"/>
    <w:rsid w:val="001071E0"/>
    <w:rsid w:val="001146E1"/>
    <w:rsid w:val="00114A9F"/>
    <w:rsid w:val="00116CB3"/>
    <w:rsid w:val="00117414"/>
    <w:rsid w:val="00127215"/>
    <w:rsid w:val="00127B8C"/>
    <w:rsid w:val="00135708"/>
    <w:rsid w:val="001405C6"/>
    <w:rsid w:val="001409E9"/>
    <w:rsid w:val="00143536"/>
    <w:rsid w:val="00143CC7"/>
    <w:rsid w:val="00147458"/>
    <w:rsid w:val="00152170"/>
    <w:rsid w:val="001557BD"/>
    <w:rsid w:val="00155A22"/>
    <w:rsid w:val="0016019B"/>
    <w:rsid w:val="0016336B"/>
    <w:rsid w:val="001646E6"/>
    <w:rsid w:val="00173BC6"/>
    <w:rsid w:val="001767A8"/>
    <w:rsid w:val="00181D16"/>
    <w:rsid w:val="001828F7"/>
    <w:rsid w:val="001840D3"/>
    <w:rsid w:val="0019009E"/>
    <w:rsid w:val="001962EC"/>
    <w:rsid w:val="00196CB2"/>
    <w:rsid w:val="00197B04"/>
    <w:rsid w:val="001A2D08"/>
    <w:rsid w:val="001A4539"/>
    <w:rsid w:val="001B11EF"/>
    <w:rsid w:val="001C0909"/>
    <w:rsid w:val="001C2323"/>
    <w:rsid w:val="001C276D"/>
    <w:rsid w:val="001C3C90"/>
    <w:rsid w:val="001C6C8C"/>
    <w:rsid w:val="001D151A"/>
    <w:rsid w:val="001D227D"/>
    <w:rsid w:val="001D3D6D"/>
    <w:rsid w:val="001D4692"/>
    <w:rsid w:val="001E1402"/>
    <w:rsid w:val="001E4368"/>
    <w:rsid w:val="001E5642"/>
    <w:rsid w:val="001F0493"/>
    <w:rsid w:val="00202845"/>
    <w:rsid w:val="00202DF1"/>
    <w:rsid w:val="00204F0A"/>
    <w:rsid w:val="00215294"/>
    <w:rsid w:val="00220145"/>
    <w:rsid w:val="00220FEE"/>
    <w:rsid w:val="0022342B"/>
    <w:rsid w:val="0023347E"/>
    <w:rsid w:val="0023556F"/>
    <w:rsid w:val="0023710E"/>
    <w:rsid w:val="00241719"/>
    <w:rsid w:val="00242ACC"/>
    <w:rsid w:val="00257EA4"/>
    <w:rsid w:val="002634DB"/>
    <w:rsid w:val="0026614C"/>
    <w:rsid w:val="00267586"/>
    <w:rsid w:val="00271DB5"/>
    <w:rsid w:val="00272998"/>
    <w:rsid w:val="00276351"/>
    <w:rsid w:val="00276752"/>
    <w:rsid w:val="00281A6E"/>
    <w:rsid w:val="00281B75"/>
    <w:rsid w:val="002849A5"/>
    <w:rsid w:val="00291F53"/>
    <w:rsid w:val="00292C9E"/>
    <w:rsid w:val="00292F8A"/>
    <w:rsid w:val="002A22B2"/>
    <w:rsid w:val="002A295A"/>
    <w:rsid w:val="002A59E5"/>
    <w:rsid w:val="002A6EA3"/>
    <w:rsid w:val="002B12A2"/>
    <w:rsid w:val="002B2875"/>
    <w:rsid w:val="002B6700"/>
    <w:rsid w:val="002C059C"/>
    <w:rsid w:val="002D3DAC"/>
    <w:rsid w:val="002D7461"/>
    <w:rsid w:val="002E29AC"/>
    <w:rsid w:val="002E3A24"/>
    <w:rsid w:val="002E6F00"/>
    <w:rsid w:val="002F30EC"/>
    <w:rsid w:val="002F469F"/>
    <w:rsid w:val="002F5B4D"/>
    <w:rsid w:val="00302653"/>
    <w:rsid w:val="00305D52"/>
    <w:rsid w:val="00310E35"/>
    <w:rsid w:val="00314296"/>
    <w:rsid w:val="0031460D"/>
    <w:rsid w:val="00320B99"/>
    <w:rsid w:val="00324C7B"/>
    <w:rsid w:val="003258BA"/>
    <w:rsid w:val="00326A18"/>
    <w:rsid w:val="00330E76"/>
    <w:rsid w:val="00334B7B"/>
    <w:rsid w:val="00342398"/>
    <w:rsid w:val="00344A2D"/>
    <w:rsid w:val="00346CDC"/>
    <w:rsid w:val="00351F4F"/>
    <w:rsid w:val="00360175"/>
    <w:rsid w:val="00365D71"/>
    <w:rsid w:val="00366963"/>
    <w:rsid w:val="00366FF5"/>
    <w:rsid w:val="00370241"/>
    <w:rsid w:val="00374CA7"/>
    <w:rsid w:val="00375B62"/>
    <w:rsid w:val="00377B22"/>
    <w:rsid w:val="00381FE4"/>
    <w:rsid w:val="00383092"/>
    <w:rsid w:val="003848B1"/>
    <w:rsid w:val="003875B5"/>
    <w:rsid w:val="00392270"/>
    <w:rsid w:val="00393C20"/>
    <w:rsid w:val="00393E2B"/>
    <w:rsid w:val="00395713"/>
    <w:rsid w:val="003978DF"/>
    <w:rsid w:val="003A0659"/>
    <w:rsid w:val="003A7392"/>
    <w:rsid w:val="003B29CB"/>
    <w:rsid w:val="003C5923"/>
    <w:rsid w:val="003D1F2E"/>
    <w:rsid w:val="003D411A"/>
    <w:rsid w:val="003E22A0"/>
    <w:rsid w:val="003E4461"/>
    <w:rsid w:val="003E72C6"/>
    <w:rsid w:val="003E7F55"/>
    <w:rsid w:val="003E7F71"/>
    <w:rsid w:val="003F1954"/>
    <w:rsid w:val="003F5918"/>
    <w:rsid w:val="004007CE"/>
    <w:rsid w:val="00401D26"/>
    <w:rsid w:val="00404D01"/>
    <w:rsid w:val="00405175"/>
    <w:rsid w:val="00412411"/>
    <w:rsid w:val="00412418"/>
    <w:rsid w:val="004127D9"/>
    <w:rsid w:val="00413B58"/>
    <w:rsid w:val="00416693"/>
    <w:rsid w:val="004305FD"/>
    <w:rsid w:val="00435558"/>
    <w:rsid w:val="00440866"/>
    <w:rsid w:val="004476DA"/>
    <w:rsid w:val="00447CBE"/>
    <w:rsid w:val="00450A4B"/>
    <w:rsid w:val="00451086"/>
    <w:rsid w:val="00451281"/>
    <w:rsid w:val="00451599"/>
    <w:rsid w:val="00460000"/>
    <w:rsid w:val="00462406"/>
    <w:rsid w:val="00463BFC"/>
    <w:rsid w:val="004744C4"/>
    <w:rsid w:val="00476DEC"/>
    <w:rsid w:val="0048040C"/>
    <w:rsid w:val="00481517"/>
    <w:rsid w:val="00494D2F"/>
    <w:rsid w:val="00495013"/>
    <w:rsid w:val="004A0BD6"/>
    <w:rsid w:val="004A7F37"/>
    <w:rsid w:val="004B007F"/>
    <w:rsid w:val="004B1452"/>
    <w:rsid w:val="004B4CE7"/>
    <w:rsid w:val="004B62A7"/>
    <w:rsid w:val="004D205F"/>
    <w:rsid w:val="004D4D26"/>
    <w:rsid w:val="004D6508"/>
    <w:rsid w:val="004E0349"/>
    <w:rsid w:val="004E4A90"/>
    <w:rsid w:val="004E4D75"/>
    <w:rsid w:val="004E75CA"/>
    <w:rsid w:val="004E7768"/>
    <w:rsid w:val="004F3759"/>
    <w:rsid w:val="004F3C78"/>
    <w:rsid w:val="004F43B1"/>
    <w:rsid w:val="004F56E1"/>
    <w:rsid w:val="004F6E07"/>
    <w:rsid w:val="00503B83"/>
    <w:rsid w:val="00510E76"/>
    <w:rsid w:val="0051101A"/>
    <w:rsid w:val="005124C1"/>
    <w:rsid w:val="005142F6"/>
    <w:rsid w:val="00531A41"/>
    <w:rsid w:val="00537123"/>
    <w:rsid w:val="005427F6"/>
    <w:rsid w:val="00543623"/>
    <w:rsid w:val="00545F2C"/>
    <w:rsid w:val="00546F34"/>
    <w:rsid w:val="00547AA0"/>
    <w:rsid w:val="0055638B"/>
    <w:rsid w:val="00560AAB"/>
    <w:rsid w:val="00564EFD"/>
    <w:rsid w:val="00570BD8"/>
    <w:rsid w:val="0057322B"/>
    <w:rsid w:val="00582B38"/>
    <w:rsid w:val="0058556E"/>
    <w:rsid w:val="0058647F"/>
    <w:rsid w:val="00593D28"/>
    <w:rsid w:val="00595664"/>
    <w:rsid w:val="00596449"/>
    <w:rsid w:val="005A0C88"/>
    <w:rsid w:val="005A4C1E"/>
    <w:rsid w:val="005A5CB0"/>
    <w:rsid w:val="005A717A"/>
    <w:rsid w:val="005B1566"/>
    <w:rsid w:val="005B5E10"/>
    <w:rsid w:val="005C248C"/>
    <w:rsid w:val="005C2976"/>
    <w:rsid w:val="005C3391"/>
    <w:rsid w:val="005F3C1B"/>
    <w:rsid w:val="005F4D19"/>
    <w:rsid w:val="005F4DBB"/>
    <w:rsid w:val="00600E90"/>
    <w:rsid w:val="00603EE0"/>
    <w:rsid w:val="00604C0D"/>
    <w:rsid w:val="0060789A"/>
    <w:rsid w:val="0061508E"/>
    <w:rsid w:val="006172C3"/>
    <w:rsid w:val="00620BFE"/>
    <w:rsid w:val="00620E6F"/>
    <w:rsid w:val="00623F8A"/>
    <w:rsid w:val="00625793"/>
    <w:rsid w:val="00643DEE"/>
    <w:rsid w:val="00645E1A"/>
    <w:rsid w:val="00647DF0"/>
    <w:rsid w:val="006547D1"/>
    <w:rsid w:val="00657D88"/>
    <w:rsid w:val="00661EC0"/>
    <w:rsid w:val="00663881"/>
    <w:rsid w:val="00667806"/>
    <w:rsid w:val="00671DEA"/>
    <w:rsid w:val="00671E22"/>
    <w:rsid w:val="00676739"/>
    <w:rsid w:val="00677E48"/>
    <w:rsid w:val="0068175E"/>
    <w:rsid w:val="0068570F"/>
    <w:rsid w:val="00693D2A"/>
    <w:rsid w:val="006965B0"/>
    <w:rsid w:val="006971FE"/>
    <w:rsid w:val="006A0904"/>
    <w:rsid w:val="006A1737"/>
    <w:rsid w:val="006A26C2"/>
    <w:rsid w:val="006A7469"/>
    <w:rsid w:val="006C02D0"/>
    <w:rsid w:val="006C09C3"/>
    <w:rsid w:val="006D18FE"/>
    <w:rsid w:val="006E43D7"/>
    <w:rsid w:val="006E4FD5"/>
    <w:rsid w:val="006E5650"/>
    <w:rsid w:val="006E6668"/>
    <w:rsid w:val="006F1B24"/>
    <w:rsid w:val="006F33FC"/>
    <w:rsid w:val="006F34ED"/>
    <w:rsid w:val="00705F53"/>
    <w:rsid w:val="00711135"/>
    <w:rsid w:val="00720EC2"/>
    <w:rsid w:val="00724971"/>
    <w:rsid w:val="00726897"/>
    <w:rsid w:val="00727BFF"/>
    <w:rsid w:val="00730004"/>
    <w:rsid w:val="00734EFE"/>
    <w:rsid w:val="0074131A"/>
    <w:rsid w:val="0074185C"/>
    <w:rsid w:val="0074512D"/>
    <w:rsid w:val="007452FC"/>
    <w:rsid w:val="00745D1D"/>
    <w:rsid w:val="00746726"/>
    <w:rsid w:val="00757122"/>
    <w:rsid w:val="00762C19"/>
    <w:rsid w:val="007700D9"/>
    <w:rsid w:val="00771E21"/>
    <w:rsid w:val="0077545E"/>
    <w:rsid w:val="00776C99"/>
    <w:rsid w:val="007820A0"/>
    <w:rsid w:val="00783069"/>
    <w:rsid w:val="00786F01"/>
    <w:rsid w:val="0078774B"/>
    <w:rsid w:val="007903B8"/>
    <w:rsid w:val="0079278E"/>
    <w:rsid w:val="00794687"/>
    <w:rsid w:val="0079498E"/>
    <w:rsid w:val="007A1604"/>
    <w:rsid w:val="007A2D93"/>
    <w:rsid w:val="007B1415"/>
    <w:rsid w:val="007B321E"/>
    <w:rsid w:val="007B3E2C"/>
    <w:rsid w:val="007B485B"/>
    <w:rsid w:val="007B6CFC"/>
    <w:rsid w:val="007B7ABE"/>
    <w:rsid w:val="007C0CEC"/>
    <w:rsid w:val="007C5CB6"/>
    <w:rsid w:val="007D078B"/>
    <w:rsid w:val="007D6CD0"/>
    <w:rsid w:val="007E1DA9"/>
    <w:rsid w:val="007E2D85"/>
    <w:rsid w:val="007E73EE"/>
    <w:rsid w:val="007F0DC3"/>
    <w:rsid w:val="007F5A83"/>
    <w:rsid w:val="008028CC"/>
    <w:rsid w:val="00804C74"/>
    <w:rsid w:val="008061A8"/>
    <w:rsid w:val="00806B1A"/>
    <w:rsid w:val="008102BA"/>
    <w:rsid w:val="00816AB6"/>
    <w:rsid w:val="00820204"/>
    <w:rsid w:val="00824C1B"/>
    <w:rsid w:val="00833A14"/>
    <w:rsid w:val="00835DF1"/>
    <w:rsid w:val="00836E3A"/>
    <w:rsid w:val="0084014A"/>
    <w:rsid w:val="008402C0"/>
    <w:rsid w:val="0085002F"/>
    <w:rsid w:val="008508B8"/>
    <w:rsid w:val="00850A19"/>
    <w:rsid w:val="00850DCD"/>
    <w:rsid w:val="00851EF2"/>
    <w:rsid w:val="00851F68"/>
    <w:rsid w:val="008555D1"/>
    <w:rsid w:val="00856CEF"/>
    <w:rsid w:val="00860B27"/>
    <w:rsid w:val="008812E2"/>
    <w:rsid w:val="00882E25"/>
    <w:rsid w:val="008851CF"/>
    <w:rsid w:val="00887B80"/>
    <w:rsid w:val="00897DAF"/>
    <w:rsid w:val="008A1305"/>
    <w:rsid w:val="008A631B"/>
    <w:rsid w:val="008A63D2"/>
    <w:rsid w:val="008B3769"/>
    <w:rsid w:val="008C20BB"/>
    <w:rsid w:val="008C2B0A"/>
    <w:rsid w:val="008C3B9A"/>
    <w:rsid w:val="008D1F6B"/>
    <w:rsid w:val="008D442F"/>
    <w:rsid w:val="008E2CF2"/>
    <w:rsid w:val="008F1322"/>
    <w:rsid w:val="008F1F2B"/>
    <w:rsid w:val="00902180"/>
    <w:rsid w:val="00903A99"/>
    <w:rsid w:val="009040EF"/>
    <w:rsid w:val="00904515"/>
    <w:rsid w:val="009062EC"/>
    <w:rsid w:val="00912406"/>
    <w:rsid w:val="009201B6"/>
    <w:rsid w:val="009214C4"/>
    <w:rsid w:val="009257BA"/>
    <w:rsid w:val="00927A6F"/>
    <w:rsid w:val="009320C6"/>
    <w:rsid w:val="009343A0"/>
    <w:rsid w:val="0094244A"/>
    <w:rsid w:val="00950329"/>
    <w:rsid w:val="009512CF"/>
    <w:rsid w:val="00961752"/>
    <w:rsid w:val="00962732"/>
    <w:rsid w:val="00962EBC"/>
    <w:rsid w:val="00966B10"/>
    <w:rsid w:val="00970B08"/>
    <w:rsid w:val="00970FCF"/>
    <w:rsid w:val="009772B1"/>
    <w:rsid w:val="00977F76"/>
    <w:rsid w:val="00985FD2"/>
    <w:rsid w:val="00987470"/>
    <w:rsid w:val="00996476"/>
    <w:rsid w:val="009966B6"/>
    <w:rsid w:val="009A08FB"/>
    <w:rsid w:val="009A1FE8"/>
    <w:rsid w:val="009A2A13"/>
    <w:rsid w:val="009A4DB5"/>
    <w:rsid w:val="009A6CD2"/>
    <w:rsid w:val="009A7ABF"/>
    <w:rsid w:val="009B2882"/>
    <w:rsid w:val="009B41E1"/>
    <w:rsid w:val="009B4CAA"/>
    <w:rsid w:val="009C0075"/>
    <w:rsid w:val="009C0F0F"/>
    <w:rsid w:val="009C383E"/>
    <w:rsid w:val="009D2569"/>
    <w:rsid w:val="009D300A"/>
    <w:rsid w:val="009D7D2B"/>
    <w:rsid w:val="009E59BA"/>
    <w:rsid w:val="009E7DBE"/>
    <w:rsid w:val="009F177C"/>
    <w:rsid w:val="009F17C8"/>
    <w:rsid w:val="009F3520"/>
    <w:rsid w:val="009F6A35"/>
    <w:rsid w:val="00A022D4"/>
    <w:rsid w:val="00A027CE"/>
    <w:rsid w:val="00A101F7"/>
    <w:rsid w:val="00A140CB"/>
    <w:rsid w:val="00A27CD7"/>
    <w:rsid w:val="00A30717"/>
    <w:rsid w:val="00A361F9"/>
    <w:rsid w:val="00A37269"/>
    <w:rsid w:val="00A4111C"/>
    <w:rsid w:val="00A42F84"/>
    <w:rsid w:val="00A46BB3"/>
    <w:rsid w:val="00A501F3"/>
    <w:rsid w:val="00A5034A"/>
    <w:rsid w:val="00A555A9"/>
    <w:rsid w:val="00A56DF3"/>
    <w:rsid w:val="00A56F2A"/>
    <w:rsid w:val="00A578DF"/>
    <w:rsid w:val="00A60739"/>
    <w:rsid w:val="00A61BF0"/>
    <w:rsid w:val="00A6343C"/>
    <w:rsid w:val="00A74506"/>
    <w:rsid w:val="00A856AC"/>
    <w:rsid w:val="00A85934"/>
    <w:rsid w:val="00A91016"/>
    <w:rsid w:val="00A91E4B"/>
    <w:rsid w:val="00A921A8"/>
    <w:rsid w:val="00A93A29"/>
    <w:rsid w:val="00A93A69"/>
    <w:rsid w:val="00AA0C3A"/>
    <w:rsid w:val="00AB4AD7"/>
    <w:rsid w:val="00AC325F"/>
    <w:rsid w:val="00AC5493"/>
    <w:rsid w:val="00AC7A1C"/>
    <w:rsid w:val="00AD430C"/>
    <w:rsid w:val="00AD6328"/>
    <w:rsid w:val="00AD7D66"/>
    <w:rsid w:val="00AE0E36"/>
    <w:rsid w:val="00AE1458"/>
    <w:rsid w:val="00AE369E"/>
    <w:rsid w:val="00AE7D09"/>
    <w:rsid w:val="00AF0EBF"/>
    <w:rsid w:val="00AF2AD6"/>
    <w:rsid w:val="00AF3412"/>
    <w:rsid w:val="00AF3E87"/>
    <w:rsid w:val="00AF3FBB"/>
    <w:rsid w:val="00B05FE1"/>
    <w:rsid w:val="00B14D80"/>
    <w:rsid w:val="00B23CC6"/>
    <w:rsid w:val="00B25E2F"/>
    <w:rsid w:val="00B26647"/>
    <w:rsid w:val="00B32B4A"/>
    <w:rsid w:val="00B3350F"/>
    <w:rsid w:val="00B34E7D"/>
    <w:rsid w:val="00B36311"/>
    <w:rsid w:val="00B36E11"/>
    <w:rsid w:val="00B40115"/>
    <w:rsid w:val="00B42DFA"/>
    <w:rsid w:val="00B4437A"/>
    <w:rsid w:val="00B45A67"/>
    <w:rsid w:val="00B471E3"/>
    <w:rsid w:val="00B50BFD"/>
    <w:rsid w:val="00B54690"/>
    <w:rsid w:val="00B64122"/>
    <w:rsid w:val="00B679E9"/>
    <w:rsid w:val="00B748E1"/>
    <w:rsid w:val="00B80181"/>
    <w:rsid w:val="00B810AD"/>
    <w:rsid w:val="00B81778"/>
    <w:rsid w:val="00B8797B"/>
    <w:rsid w:val="00B910E0"/>
    <w:rsid w:val="00B9260C"/>
    <w:rsid w:val="00B9437F"/>
    <w:rsid w:val="00B95593"/>
    <w:rsid w:val="00B9583D"/>
    <w:rsid w:val="00B95C0E"/>
    <w:rsid w:val="00BA145A"/>
    <w:rsid w:val="00BB2357"/>
    <w:rsid w:val="00BC276D"/>
    <w:rsid w:val="00BC344C"/>
    <w:rsid w:val="00BC6108"/>
    <w:rsid w:val="00BD4EFD"/>
    <w:rsid w:val="00BD5297"/>
    <w:rsid w:val="00BE0F49"/>
    <w:rsid w:val="00BE202B"/>
    <w:rsid w:val="00BE2702"/>
    <w:rsid w:val="00BE4D5A"/>
    <w:rsid w:val="00BF4015"/>
    <w:rsid w:val="00C0006D"/>
    <w:rsid w:val="00C02B52"/>
    <w:rsid w:val="00C03A91"/>
    <w:rsid w:val="00C0420C"/>
    <w:rsid w:val="00C052F2"/>
    <w:rsid w:val="00C0694C"/>
    <w:rsid w:val="00C22854"/>
    <w:rsid w:val="00C2522A"/>
    <w:rsid w:val="00C34512"/>
    <w:rsid w:val="00C36499"/>
    <w:rsid w:val="00C41CA0"/>
    <w:rsid w:val="00C463D2"/>
    <w:rsid w:val="00C50F5E"/>
    <w:rsid w:val="00C554D9"/>
    <w:rsid w:val="00C630EA"/>
    <w:rsid w:val="00C64810"/>
    <w:rsid w:val="00C64E8A"/>
    <w:rsid w:val="00C726CB"/>
    <w:rsid w:val="00C72AB5"/>
    <w:rsid w:val="00C74DBB"/>
    <w:rsid w:val="00C7717D"/>
    <w:rsid w:val="00C82DE8"/>
    <w:rsid w:val="00C861BB"/>
    <w:rsid w:val="00C86250"/>
    <w:rsid w:val="00C90081"/>
    <w:rsid w:val="00C909ED"/>
    <w:rsid w:val="00C91BA5"/>
    <w:rsid w:val="00C928D0"/>
    <w:rsid w:val="00C9665F"/>
    <w:rsid w:val="00CA09E7"/>
    <w:rsid w:val="00CA5740"/>
    <w:rsid w:val="00CA59BF"/>
    <w:rsid w:val="00CB18E9"/>
    <w:rsid w:val="00CB2962"/>
    <w:rsid w:val="00CB5ED5"/>
    <w:rsid w:val="00CB77FD"/>
    <w:rsid w:val="00CC1C97"/>
    <w:rsid w:val="00CC34A1"/>
    <w:rsid w:val="00CC7026"/>
    <w:rsid w:val="00CC7885"/>
    <w:rsid w:val="00CD0809"/>
    <w:rsid w:val="00CD5E25"/>
    <w:rsid w:val="00CE714D"/>
    <w:rsid w:val="00CE7A92"/>
    <w:rsid w:val="00CF313F"/>
    <w:rsid w:val="00CF64A7"/>
    <w:rsid w:val="00D02A5D"/>
    <w:rsid w:val="00D03DEA"/>
    <w:rsid w:val="00D10C97"/>
    <w:rsid w:val="00D22DE7"/>
    <w:rsid w:val="00D337F6"/>
    <w:rsid w:val="00D47E97"/>
    <w:rsid w:val="00D55F2C"/>
    <w:rsid w:val="00D56B1F"/>
    <w:rsid w:val="00D6315A"/>
    <w:rsid w:val="00D70FBB"/>
    <w:rsid w:val="00D7265F"/>
    <w:rsid w:val="00D72A2F"/>
    <w:rsid w:val="00D74D03"/>
    <w:rsid w:val="00D766B0"/>
    <w:rsid w:val="00D825CA"/>
    <w:rsid w:val="00D85D7F"/>
    <w:rsid w:val="00D91CB7"/>
    <w:rsid w:val="00D953E5"/>
    <w:rsid w:val="00D9722F"/>
    <w:rsid w:val="00DA42FA"/>
    <w:rsid w:val="00DA65F5"/>
    <w:rsid w:val="00DA6632"/>
    <w:rsid w:val="00DB737B"/>
    <w:rsid w:val="00DB7E2C"/>
    <w:rsid w:val="00DC13B9"/>
    <w:rsid w:val="00DC169A"/>
    <w:rsid w:val="00DC1E98"/>
    <w:rsid w:val="00DC223F"/>
    <w:rsid w:val="00DC4AD3"/>
    <w:rsid w:val="00DC75B0"/>
    <w:rsid w:val="00DD0373"/>
    <w:rsid w:val="00DD124D"/>
    <w:rsid w:val="00DE4660"/>
    <w:rsid w:val="00DE47B1"/>
    <w:rsid w:val="00DE6E42"/>
    <w:rsid w:val="00DF2DF0"/>
    <w:rsid w:val="00E013A7"/>
    <w:rsid w:val="00E03394"/>
    <w:rsid w:val="00E13084"/>
    <w:rsid w:val="00E158A3"/>
    <w:rsid w:val="00E21DB1"/>
    <w:rsid w:val="00E246CB"/>
    <w:rsid w:val="00E27C91"/>
    <w:rsid w:val="00E32280"/>
    <w:rsid w:val="00E324F5"/>
    <w:rsid w:val="00E3378B"/>
    <w:rsid w:val="00E378B6"/>
    <w:rsid w:val="00E45DE2"/>
    <w:rsid w:val="00E461E4"/>
    <w:rsid w:val="00E464C5"/>
    <w:rsid w:val="00E46A49"/>
    <w:rsid w:val="00E54882"/>
    <w:rsid w:val="00E54C22"/>
    <w:rsid w:val="00E61AC3"/>
    <w:rsid w:val="00E64166"/>
    <w:rsid w:val="00E67046"/>
    <w:rsid w:val="00E73FDE"/>
    <w:rsid w:val="00E758D5"/>
    <w:rsid w:val="00E97A57"/>
    <w:rsid w:val="00EA253B"/>
    <w:rsid w:val="00EA4CBA"/>
    <w:rsid w:val="00EA6B08"/>
    <w:rsid w:val="00EB15BA"/>
    <w:rsid w:val="00EB25A6"/>
    <w:rsid w:val="00EB4116"/>
    <w:rsid w:val="00EB4ADE"/>
    <w:rsid w:val="00EB54D1"/>
    <w:rsid w:val="00EB65B7"/>
    <w:rsid w:val="00EB7DB9"/>
    <w:rsid w:val="00EC1D65"/>
    <w:rsid w:val="00EC3451"/>
    <w:rsid w:val="00EC49BD"/>
    <w:rsid w:val="00EC53F8"/>
    <w:rsid w:val="00EC7797"/>
    <w:rsid w:val="00EC779E"/>
    <w:rsid w:val="00EE01CD"/>
    <w:rsid w:val="00EE5FFC"/>
    <w:rsid w:val="00EE6032"/>
    <w:rsid w:val="00EE60CF"/>
    <w:rsid w:val="00EE6326"/>
    <w:rsid w:val="00EE6B92"/>
    <w:rsid w:val="00EF134B"/>
    <w:rsid w:val="00EF2243"/>
    <w:rsid w:val="00EF6740"/>
    <w:rsid w:val="00F0012F"/>
    <w:rsid w:val="00F04300"/>
    <w:rsid w:val="00F05229"/>
    <w:rsid w:val="00F10319"/>
    <w:rsid w:val="00F12ADC"/>
    <w:rsid w:val="00F1541F"/>
    <w:rsid w:val="00F16FED"/>
    <w:rsid w:val="00F22D52"/>
    <w:rsid w:val="00F24730"/>
    <w:rsid w:val="00F43E02"/>
    <w:rsid w:val="00F4577E"/>
    <w:rsid w:val="00F45842"/>
    <w:rsid w:val="00F47ACA"/>
    <w:rsid w:val="00F5184F"/>
    <w:rsid w:val="00F52BB4"/>
    <w:rsid w:val="00F571F9"/>
    <w:rsid w:val="00F5734E"/>
    <w:rsid w:val="00F57ED6"/>
    <w:rsid w:val="00F61B40"/>
    <w:rsid w:val="00F642CB"/>
    <w:rsid w:val="00F65A47"/>
    <w:rsid w:val="00F6631D"/>
    <w:rsid w:val="00F70843"/>
    <w:rsid w:val="00F70C36"/>
    <w:rsid w:val="00F72D5E"/>
    <w:rsid w:val="00F7378C"/>
    <w:rsid w:val="00F81A52"/>
    <w:rsid w:val="00F84B15"/>
    <w:rsid w:val="00F96467"/>
    <w:rsid w:val="00F971E4"/>
    <w:rsid w:val="00FA28C0"/>
    <w:rsid w:val="00FA36F7"/>
    <w:rsid w:val="00FB0596"/>
    <w:rsid w:val="00FB4A1E"/>
    <w:rsid w:val="00FC32E8"/>
    <w:rsid w:val="00FC7BD1"/>
    <w:rsid w:val="00FD5DEB"/>
    <w:rsid w:val="00FE05CC"/>
    <w:rsid w:val="00FE4515"/>
    <w:rsid w:val="00FE5022"/>
    <w:rsid w:val="00FF2155"/>
    <w:rsid w:val="00FF47E6"/>
    <w:rsid w:val="00FF4B05"/>
    <w:rsid w:val="00FF6B82"/>
    <w:rsid w:val="00FF7A89"/>
    <w:rsid w:val="5BFB9A07"/>
    <w:rsid w:val="6F7E92C7"/>
    <w:rsid w:val="79FB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0240B4"/>
  <w15:docId w15:val="{E5613D5A-FA35-42BB-BE0A-9237161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unhideWhenUsed/>
    <w:pPr>
      <w:jc w:val="left"/>
    </w:pPr>
  </w:style>
  <w:style w:type="paragraph" w:styleId="a6">
    <w:name w:val="Body Text"/>
    <w:basedOn w:val="a"/>
    <w:qFormat/>
    <w:rPr>
      <w:sz w:val="21"/>
    </w:rPr>
  </w:style>
  <w:style w:type="paragraph" w:styleId="a7">
    <w:name w:val="Body Text Indent"/>
    <w:basedOn w:val="a"/>
    <w:qFormat/>
    <w:pPr>
      <w:ind w:firstLine="555"/>
    </w:pPr>
  </w:style>
  <w:style w:type="paragraph" w:styleId="a8">
    <w:name w:val="Plain Text"/>
    <w:basedOn w:val="a"/>
    <w:link w:val="Char"/>
    <w:qFormat/>
    <w:rPr>
      <w:rFonts w:ascii="宋体" w:hAnsi="Courier New" w:cs="Courier New"/>
      <w:kern w:val="2"/>
      <w:szCs w:val="21"/>
    </w:rPr>
  </w:style>
  <w:style w:type="paragraph" w:styleId="20">
    <w:name w:val="Body Text Indent 2"/>
    <w:basedOn w:val="a"/>
    <w:qFormat/>
    <w:pPr>
      <w:spacing w:line="540" w:lineRule="exact"/>
      <w:ind w:firstLine="630"/>
    </w:pPr>
  </w:style>
  <w:style w:type="paragraph" w:styleId="a9">
    <w:name w:val="Balloon Text"/>
    <w:basedOn w:val="a"/>
    <w:link w:val="Char0"/>
    <w:semiHidden/>
    <w:qFormat/>
    <w:rPr>
      <w:sz w:val="18"/>
      <w:szCs w:val="18"/>
    </w:rPr>
  </w:style>
  <w:style w:type="paragraph" w:styleId="aa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8658"/>
      </w:tabs>
      <w:ind w:leftChars="400" w:left="935"/>
    </w:pPr>
  </w:style>
  <w:style w:type="paragraph" w:styleId="21">
    <w:name w:val="Body Text 2"/>
    <w:basedOn w:val="a"/>
    <w:qFormat/>
    <w:pPr>
      <w:jc w:val="center"/>
    </w:pPr>
    <w:rPr>
      <w:sz w:val="21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index 1"/>
    <w:basedOn w:val="a"/>
    <w:next w:val="a"/>
    <w:semiHidden/>
    <w:qFormat/>
  </w:style>
  <w:style w:type="paragraph" w:styleId="ad">
    <w:name w:val="Title"/>
    <w:basedOn w:val="a"/>
    <w:next w:val="a"/>
    <w:link w:val="Char3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page number"/>
    <w:basedOn w:val="a1"/>
    <w:qFormat/>
    <w:rPr>
      <w:rFonts w:cs="Times New Roman"/>
    </w:rPr>
  </w:style>
  <w:style w:type="character" w:styleId="af">
    <w:name w:val="Hyperlink"/>
    <w:basedOn w:val="a1"/>
    <w:qFormat/>
    <w:rPr>
      <w:rFonts w:cs="Times New Roman"/>
      <w:color w:val="0000FF"/>
      <w:u w:val="single"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正文文字缩进"/>
    <w:qFormat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paragraph" w:customStyle="1" w:styleId="12">
    <w:name w:val="样式1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22">
    <w:name w:val="样式2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3">
    <w:name w:val="样式3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Char0">
    <w:name w:val="批注框文本 Char"/>
    <w:basedOn w:val="a1"/>
    <w:link w:val="a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1"/>
    <w:link w:val="aa"/>
    <w:qFormat/>
    <w:locked/>
    <w:rPr>
      <w:rFonts w:cs="Times New Roman"/>
      <w:sz w:val="18"/>
      <w:szCs w:val="18"/>
    </w:rPr>
  </w:style>
  <w:style w:type="paragraph" w:customStyle="1" w:styleId="13">
    <w:name w:val="列出段落1"/>
    <w:basedOn w:val="a"/>
    <w:link w:val="ListParagraphChar"/>
    <w:qFormat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111111199999">
    <w:name w:val="1111111199999"/>
    <w:basedOn w:val="a"/>
    <w:link w:val="1111111199999Char"/>
    <w:qFormat/>
    <w:pPr>
      <w:widowControl/>
      <w:spacing w:beforeLines="50" w:line="240" w:lineRule="exact"/>
      <w:ind w:firstLineChars="214" w:firstLine="514"/>
      <w:jc w:val="left"/>
    </w:pPr>
    <w:rPr>
      <w:sz w:val="21"/>
      <w:szCs w:val="20"/>
    </w:rPr>
  </w:style>
  <w:style w:type="character" w:customStyle="1" w:styleId="1111111199999Char">
    <w:name w:val="1111111199999 Char"/>
    <w:link w:val="1111111199999"/>
    <w:qFormat/>
    <w:locked/>
    <w:rPr>
      <w:sz w:val="21"/>
    </w:rPr>
  </w:style>
  <w:style w:type="character" w:customStyle="1" w:styleId="apple-style-span">
    <w:name w:val="apple-style-span"/>
    <w:qFormat/>
  </w:style>
  <w:style w:type="character" w:customStyle="1" w:styleId="Char2">
    <w:name w:val="页眉 Char"/>
    <w:basedOn w:val="a1"/>
    <w:link w:val="ab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13"/>
    <w:qFormat/>
    <w:locked/>
    <w:rPr>
      <w:rFonts w:ascii="Calibri" w:hAnsi="Calibri"/>
      <w:sz w:val="22"/>
      <w:lang w:eastAsia="en-US"/>
    </w:rPr>
  </w:style>
  <w:style w:type="paragraph" w:customStyle="1" w:styleId="CharCharCharChar">
    <w:name w:val="Char Char Char Char"/>
    <w:basedOn w:val="a"/>
    <w:qFormat/>
    <w:rPr>
      <w:kern w:val="2"/>
      <w:szCs w:val="36"/>
    </w:rPr>
  </w:style>
  <w:style w:type="character" w:customStyle="1" w:styleId="Char">
    <w:name w:val="纯文本 Char"/>
    <w:link w:val="a8"/>
    <w:qFormat/>
    <w:locked/>
    <w:rPr>
      <w:rFonts w:ascii="宋体" w:eastAsia="宋体" w:hAnsi="Courier New" w:cs="Courier New"/>
      <w:kern w:val="2"/>
      <w:sz w:val="24"/>
      <w:szCs w:val="21"/>
      <w:lang w:val="en-US" w:eastAsia="zh-CN" w:bidi="ar-SA"/>
    </w:rPr>
  </w:style>
  <w:style w:type="character" w:customStyle="1" w:styleId="CharChar4">
    <w:name w:val="Char Char4"/>
    <w:qFormat/>
    <w:locked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basedOn w:val="a1"/>
    <w:qFormat/>
    <w:rPr>
      <w:rFonts w:ascii="仿宋_GB2312" w:eastAsia="仿宋_GB2312" w:hint="eastAsia"/>
      <w:sz w:val="32"/>
    </w:rPr>
  </w:style>
  <w:style w:type="character" w:customStyle="1" w:styleId="CharChar3">
    <w:name w:val="Char Char3"/>
    <w:basedOn w:val="a1"/>
    <w:qFormat/>
    <w:locked/>
    <w:rPr>
      <w:rFonts w:ascii="宋体" w:eastAsia="宋体" w:hAnsi="宋体"/>
      <w:sz w:val="18"/>
      <w:szCs w:val="18"/>
      <w:lang w:val="en-US" w:eastAsia="zh-CN" w:bidi="ar-SA"/>
    </w:rPr>
  </w:style>
  <w:style w:type="paragraph" w:customStyle="1" w:styleId="23">
    <w:name w:val="列出段落2"/>
    <w:basedOn w:val="a"/>
    <w:link w:val="af2"/>
    <w:uiPriority w:val="34"/>
    <w:qFormat/>
    <w:pPr>
      <w:ind w:firstLineChars="200" w:firstLine="420"/>
    </w:pPr>
    <w:rPr>
      <w:kern w:val="2"/>
      <w:sz w:val="21"/>
    </w:rPr>
  </w:style>
  <w:style w:type="character" w:customStyle="1" w:styleId="Char3">
    <w:name w:val="标题 Char"/>
    <w:basedOn w:val="a1"/>
    <w:link w:val="ad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列表段落 字符"/>
    <w:link w:val="23"/>
    <w:uiPriority w:val="34"/>
    <w:qFormat/>
    <w:rPr>
      <w:kern w:val="2"/>
      <w:sz w:val="21"/>
      <w:szCs w:val="24"/>
    </w:rPr>
  </w:style>
  <w:style w:type="paragraph" w:customStyle="1" w:styleId="14">
    <w:name w:val="修订1"/>
    <w:uiPriority w:val="99"/>
    <w:unhideWhenUsed/>
    <w:qFormat/>
    <w:rPr>
      <w:kern w:val="2"/>
      <w:sz w:val="21"/>
    </w:rPr>
  </w:style>
  <w:style w:type="character" w:customStyle="1" w:styleId="HTMLChar">
    <w:name w:val="HTML 预设格式 Char"/>
    <w:basedOn w:val="a1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f3">
    <w:name w:val="List Paragraph"/>
    <w:basedOn w:val="a"/>
    <w:uiPriority w:val="99"/>
    <w:rsid w:val="00850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</cp:lastModifiedBy>
  <cp:revision>32</cp:revision>
  <cp:lastPrinted>2018-01-08T10:37:00Z</cp:lastPrinted>
  <dcterms:created xsi:type="dcterms:W3CDTF">2022-03-10T01:10:00Z</dcterms:created>
  <dcterms:modified xsi:type="dcterms:W3CDTF">2022-04-12T06:10:00Z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