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B6" w:rsidRPr="00647DC9" w:rsidRDefault="00647DC9">
      <w:pPr>
        <w:rPr>
          <w:rFonts w:hint="eastAsia"/>
          <w:sz w:val="30"/>
          <w:szCs w:val="30"/>
        </w:rPr>
      </w:pPr>
      <w:r w:rsidRPr="00647DC9">
        <w:rPr>
          <w:rFonts w:hint="eastAsia"/>
          <w:sz w:val="30"/>
          <w:szCs w:val="30"/>
        </w:rPr>
        <w:t>要求</w:t>
      </w:r>
      <w:r w:rsidR="001A35BE">
        <w:rPr>
          <w:rFonts w:hint="eastAsia"/>
          <w:sz w:val="30"/>
          <w:szCs w:val="30"/>
        </w:rPr>
        <w:t>应标方能够</w:t>
      </w:r>
      <w:r w:rsidRPr="00647DC9">
        <w:rPr>
          <w:rFonts w:hint="eastAsia"/>
          <w:sz w:val="30"/>
          <w:szCs w:val="30"/>
        </w:rPr>
        <w:t>提供</w:t>
      </w:r>
      <w:r w:rsidR="001A35BE">
        <w:rPr>
          <w:rFonts w:hint="eastAsia"/>
          <w:sz w:val="30"/>
          <w:szCs w:val="30"/>
        </w:rPr>
        <w:t>下述</w:t>
      </w:r>
      <w:r w:rsidRPr="00647DC9">
        <w:rPr>
          <w:rFonts w:hint="eastAsia"/>
          <w:sz w:val="30"/>
          <w:szCs w:val="30"/>
        </w:rPr>
        <w:t>服务：</w:t>
      </w:r>
    </w:p>
    <w:p w:rsidR="00647DC9" w:rsidRPr="001A35BE" w:rsidRDefault="00647DC9" w:rsidP="00647DC9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覆盖面</w:t>
      </w:r>
      <w:r w:rsidR="001A35BE">
        <w:rPr>
          <w:rFonts w:hint="eastAsia"/>
          <w:sz w:val="32"/>
          <w:szCs w:val="32"/>
        </w:rPr>
        <w:t>广</w:t>
      </w:r>
      <w:r>
        <w:rPr>
          <w:rFonts w:hint="eastAsia"/>
          <w:sz w:val="32"/>
          <w:szCs w:val="32"/>
        </w:rPr>
        <w:t>，能覆盖全国所有区域；</w:t>
      </w:r>
    </w:p>
    <w:p w:rsidR="001A35BE" w:rsidRDefault="001A35BE" w:rsidP="001A35BE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1A35BE">
        <w:rPr>
          <w:rFonts w:hint="eastAsia"/>
          <w:sz w:val="32"/>
          <w:szCs w:val="32"/>
        </w:rPr>
        <w:t>快递的时效性，要求最短</w:t>
      </w:r>
      <w:r w:rsidRPr="001A35BE">
        <w:rPr>
          <w:rFonts w:hint="eastAsia"/>
          <w:sz w:val="32"/>
          <w:szCs w:val="32"/>
        </w:rPr>
        <w:t>48</w:t>
      </w:r>
      <w:r w:rsidRPr="001A35BE">
        <w:rPr>
          <w:rFonts w:hint="eastAsia"/>
          <w:sz w:val="32"/>
          <w:szCs w:val="32"/>
        </w:rPr>
        <w:t>小时内能够送达；</w:t>
      </w:r>
    </w:p>
    <w:p w:rsidR="00647DC9" w:rsidRPr="001A35BE" w:rsidRDefault="00647DC9" w:rsidP="00647DC9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具有自主研发信息对接的能力，因为患者不能长时间等待，要求提供服务方</w:t>
      </w:r>
      <w:r w:rsidR="001A35BE">
        <w:rPr>
          <w:rFonts w:hint="eastAsia"/>
          <w:sz w:val="32"/>
          <w:szCs w:val="32"/>
        </w:rPr>
        <w:t>具有现成的信息系统能与现有的互联网医院信息系统进行对接；</w:t>
      </w:r>
    </w:p>
    <w:p w:rsidR="001A35BE" w:rsidRDefault="001A35BE" w:rsidP="00647DC9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对于</w:t>
      </w:r>
      <w:proofErr w:type="gramStart"/>
      <w:r>
        <w:rPr>
          <w:rFonts w:hint="eastAsia"/>
          <w:sz w:val="32"/>
          <w:szCs w:val="32"/>
        </w:rPr>
        <w:t>医</w:t>
      </w:r>
      <w:proofErr w:type="gramEnd"/>
      <w:r>
        <w:rPr>
          <w:rFonts w:hint="eastAsia"/>
          <w:sz w:val="32"/>
          <w:szCs w:val="32"/>
        </w:rPr>
        <w:t>保患者，能够实现线下刷</w:t>
      </w:r>
      <w:proofErr w:type="gramStart"/>
      <w:r>
        <w:rPr>
          <w:rFonts w:hint="eastAsia"/>
          <w:sz w:val="32"/>
          <w:szCs w:val="32"/>
        </w:rPr>
        <w:t>医</w:t>
      </w:r>
      <w:proofErr w:type="gramEnd"/>
      <w:r>
        <w:rPr>
          <w:rFonts w:hint="eastAsia"/>
          <w:sz w:val="32"/>
          <w:szCs w:val="32"/>
        </w:rPr>
        <w:t>保卡支付，以保证患者的权益；</w:t>
      </w:r>
    </w:p>
    <w:p w:rsidR="001A35BE" w:rsidRDefault="001A35BE" w:rsidP="00647DC9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能够妥善处理药品在邮寄过程中出现的意外情况；</w:t>
      </w:r>
    </w:p>
    <w:p w:rsidR="001A35BE" w:rsidRPr="001A35BE" w:rsidRDefault="001A35BE" w:rsidP="00647DC9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能够及时响应患者的送药需求；</w:t>
      </w:r>
    </w:p>
    <w:sectPr w:rsidR="001A35BE" w:rsidRPr="001A35BE" w:rsidSect="0036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3E54"/>
    <w:multiLevelType w:val="hybridMultilevel"/>
    <w:tmpl w:val="F846579C"/>
    <w:lvl w:ilvl="0" w:tplc="8AD0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DC9"/>
    <w:rsid w:val="001A35BE"/>
    <w:rsid w:val="003601B6"/>
    <w:rsid w:val="0064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xzzxyf</dc:creator>
  <cp:lastModifiedBy>xzzxyf</cp:lastModifiedBy>
  <cp:revision>1</cp:revision>
  <dcterms:created xsi:type="dcterms:W3CDTF">2023-05-22T01:07:00Z</dcterms:created>
  <dcterms:modified xsi:type="dcterms:W3CDTF">2023-05-22T01:26:00Z</dcterms:modified>
</cp:coreProperties>
</file>