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附件1：在职人员教育培训登记审批表</w:t>
      </w:r>
    </w:p>
    <w:tbl>
      <w:tblPr>
        <w:tblStyle w:val="2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341"/>
        <w:gridCol w:w="2268"/>
        <w:gridCol w:w="457"/>
        <w:gridCol w:w="1408"/>
        <w:gridCol w:w="7"/>
        <w:gridCol w:w="113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审</w:t>
            </w: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批</w:t>
            </w: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</w:t>
            </w: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申请日期</w:t>
            </w:r>
          </w:p>
        </w:tc>
        <w:tc>
          <w:tcPr>
            <w:tcW w:w="241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所在科室</w:t>
            </w:r>
          </w:p>
        </w:tc>
        <w:tc>
          <w:tcPr>
            <w:tcW w:w="2725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职称职务</w:t>
            </w:r>
          </w:p>
        </w:tc>
        <w:tc>
          <w:tcPr>
            <w:tcW w:w="2423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培训起止时间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培训类型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□学历教育  □继续教育学习  □进修学习 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□出国学习  □资格认证考试  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组织单位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学习内容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科室主任意见</w:t>
            </w:r>
          </w:p>
        </w:tc>
        <w:tc>
          <w:tcPr>
            <w:tcW w:w="6556" w:type="dxa"/>
            <w:gridSpan w:val="6"/>
          </w:tcPr>
          <w:p>
            <w:pPr>
              <w:ind w:left="1527" w:leftChars="727" w:firstLine="1968" w:firstLineChars="7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ind w:left="1527" w:leftChars="727" w:firstLine="1968" w:firstLineChars="7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4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教育处意见</w:t>
            </w:r>
          </w:p>
        </w:tc>
        <w:tc>
          <w:tcPr>
            <w:tcW w:w="6556" w:type="dxa"/>
            <w:gridSpan w:val="6"/>
          </w:tcPr>
          <w:p>
            <w:pPr>
              <w:ind w:left="1527" w:leftChars="727" w:firstLine="1968" w:firstLineChars="7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ind w:left="1527" w:leftChars="727" w:firstLine="1968" w:firstLineChars="7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tcBorders>
              <w:bottom w:val="thinThickSmallGap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经费支出来源</w:t>
            </w:r>
          </w:p>
        </w:tc>
        <w:tc>
          <w:tcPr>
            <w:tcW w:w="2268" w:type="dxa"/>
            <w:tcBorders>
              <w:bottom w:val="thinThickSmallGap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thinThickSmallGap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经费支持预算</w:t>
            </w:r>
          </w:p>
        </w:tc>
        <w:tc>
          <w:tcPr>
            <w:tcW w:w="2303" w:type="dxa"/>
            <w:tcBorders>
              <w:bottom w:val="thinThickSmallGap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45" w:type="dxa"/>
            <w:vMerge w:val="restart"/>
            <w:tcBorders>
              <w:top w:val="thinThickSmallGap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复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核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</w:t>
            </w:r>
          </w:p>
        </w:tc>
        <w:tc>
          <w:tcPr>
            <w:tcW w:w="2341" w:type="dxa"/>
            <w:tcBorders>
              <w:top w:val="thinThickSmallGap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任务完成情况</w:t>
            </w:r>
          </w:p>
        </w:tc>
        <w:tc>
          <w:tcPr>
            <w:tcW w:w="6556" w:type="dxa"/>
            <w:gridSpan w:val="6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45" w:type="dxa"/>
            <w:vMerge w:val="continue"/>
            <w:shd w:val="clear" w:color="auto" w:fill="D9D9D9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经费报销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金额及说明</w:t>
            </w:r>
          </w:p>
        </w:tc>
        <w:tc>
          <w:tcPr>
            <w:tcW w:w="226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教育处盖章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45" w:type="dxa"/>
            <w:vMerge w:val="continue"/>
            <w:shd w:val="clear" w:color="auto" w:fill="D9D9D9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人力资源处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盖章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445" w:type="dxa"/>
            <w:vMerge w:val="continue"/>
            <w:shd w:val="clear" w:color="auto" w:fill="D9D9D9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教育所长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审批签字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财务或科研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所长审批签字</w:t>
            </w:r>
          </w:p>
        </w:tc>
        <w:tc>
          <w:tcPr>
            <w:tcW w:w="230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76" w:lineRule="auto"/>
        <w:ind w:left="-567" w:leftChars="-270" w:right="-483" w:rightChars="-230"/>
      </w:pPr>
      <w:r>
        <w:rPr>
          <w:rFonts w:hint="eastAsia" w:ascii="仿宋" w:hAnsi="仿宋" w:eastAsia="仿宋"/>
          <w:sz w:val="24"/>
          <w:szCs w:val="28"/>
        </w:rPr>
        <w:t>说明：审批时需完成审批联的填报，由本人留存；学习结束后持相关材料完成复核联，携完整的审批单到财务报销。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79B507E"/>
    <w:rsid w:val="379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2023-12-01T11:03:00Z</dcterms:created>
  <dc:creator>hyn</dc:creator>
  <cp:lastModifiedBy>hyn</cp:lastModifiedBy>
  <dcterms:modified xsi:type="dcterms:W3CDTF">2023-12-01T11:04:16Z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2E4F9381153544969E29DBA4DFA78726_11</vt:lpwstr>
  </property>
</Properties>
</file>