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4" w:line="224" w:lineRule="auto"/>
        <w:ind w:left="4"/>
        <w:rPr>
          <w:rFonts w:ascii="仿宋" w:hAnsi="仿宋" w:eastAsia="仿宋" w:cs="黑体"/>
          <w:sz w:val="32"/>
          <w:szCs w:val="32"/>
        </w:rPr>
      </w:pPr>
      <w:r>
        <w:rPr>
          <w:rFonts w:ascii="仿宋" w:hAnsi="仿宋" w:eastAsia="仿宋" w:cs="黑体"/>
          <w:spacing w:val="-4"/>
          <w:sz w:val="32"/>
          <w:szCs w:val="32"/>
        </w:rPr>
        <w:t>附</w:t>
      </w:r>
      <w:r>
        <w:rPr>
          <w:rFonts w:ascii="仿宋" w:hAnsi="仿宋" w:eastAsia="仿宋" w:cs="黑体"/>
          <w:spacing w:val="-3"/>
          <w:sz w:val="32"/>
          <w:szCs w:val="32"/>
        </w:rPr>
        <w:t>件2</w:t>
      </w:r>
    </w:p>
    <w:p>
      <w:pPr>
        <w:spacing w:line="322" w:lineRule="auto"/>
        <w:rPr>
          <w:rFonts w:ascii="仿宋" w:hAnsi="仿宋" w:eastAsia="仿宋"/>
          <w:sz w:val="32"/>
          <w:szCs w:val="32"/>
        </w:rPr>
      </w:pPr>
    </w:p>
    <w:p>
      <w:pPr>
        <w:spacing w:before="156" w:line="282" w:lineRule="auto"/>
        <w:ind w:left="796" w:right="802" w:firstLine="499"/>
        <w:jc w:val="center"/>
        <w:rPr>
          <w:rFonts w:ascii="仿宋" w:hAnsi="仿宋" w:eastAsia="仿宋"/>
          <w:spacing w:val="-4"/>
          <w:sz w:val="32"/>
          <w:szCs w:val="32"/>
        </w:rPr>
      </w:pPr>
      <w:r>
        <w:rPr>
          <w:rFonts w:hint="eastAsia" w:ascii="仿宋" w:hAnsi="仿宋" w:eastAsia="仿宋"/>
          <w:spacing w:val="-4"/>
          <w:sz w:val="32"/>
          <w:szCs w:val="32"/>
        </w:rPr>
        <w:t>首都医科大学附属北京胸科医院</w:t>
      </w:r>
      <w:r>
        <w:rPr>
          <w:rFonts w:ascii="仿宋" w:hAnsi="仿宋" w:eastAsia="仿宋"/>
          <w:spacing w:val="-4"/>
          <w:sz w:val="32"/>
          <w:szCs w:val="32"/>
        </w:rPr>
        <w:t>关于建立健全行风建设责任人约谈制度的管理规定</w:t>
      </w:r>
    </w:p>
    <w:p>
      <w:pPr>
        <w:spacing w:line="459" w:lineRule="auto"/>
        <w:rPr>
          <w:rFonts w:ascii="仿宋" w:hAnsi="仿宋" w:eastAsia="仿宋"/>
          <w:sz w:val="32"/>
          <w:szCs w:val="32"/>
        </w:rPr>
      </w:pPr>
    </w:p>
    <w:p>
      <w:pPr>
        <w:spacing w:before="114" w:line="301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为进一步加强</w:t>
      </w:r>
      <w:r>
        <w:rPr>
          <w:rFonts w:hint="eastAsia" w:ascii="仿宋" w:hAnsi="仿宋" w:eastAsia="仿宋" w:cs="仿宋_GB2312"/>
          <w:sz w:val="32"/>
          <w:szCs w:val="32"/>
        </w:rPr>
        <w:t>我院</w:t>
      </w:r>
      <w:r>
        <w:rPr>
          <w:rFonts w:ascii="仿宋" w:hAnsi="仿宋" w:eastAsia="仿宋" w:cs="仿宋_GB2312"/>
          <w:sz w:val="32"/>
          <w:szCs w:val="32"/>
        </w:rPr>
        <w:t>行风建设，落实行风建设主体责任，强化</w:t>
      </w:r>
      <w:r>
        <w:rPr>
          <w:rFonts w:hint="eastAsia" w:ascii="仿宋" w:hAnsi="仿宋" w:eastAsia="仿宋" w:cs="仿宋_GB2312"/>
          <w:sz w:val="32"/>
          <w:szCs w:val="32"/>
        </w:rPr>
        <w:t>我院</w:t>
      </w:r>
      <w:r>
        <w:rPr>
          <w:rFonts w:ascii="仿宋" w:hAnsi="仿宋" w:eastAsia="仿宋" w:cs="仿宋_GB2312"/>
          <w:sz w:val="32"/>
          <w:szCs w:val="32"/>
        </w:rPr>
        <w:t>行风建设和纪检工作的协调贯通，运用好监督执纪“四种形态”,坚持抓早抓小，预防和及时发现行风问题苗头，对建立健全</w:t>
      </w:r>
      <w:r>
        <w:rPr>
          <w:rFonts w:hint="eastAsia" w:ascii="仿宋" w:hAnsi="仿宋" w:eastAsia="仿宋" w:cs="仿宋_GB2312"/>
          <w:sz w:val="32"/>
          <w:szCs w:val="32"/>
        </w:rPr>
        <w:t>我院</w:t>
      </w:r>
      <w:r>
        <w:rPr>
          <w:rFonts w:ascii="仿宋" w:hAnsi="仿宋" w:eastAsia="仿宋" w:cs="仿宋_GB2312"/>
          <w:sz w:val="32"/>
          <w:szCs w:val="32"/>
        </w:rPr>
        <w:t>行风建设约谈制度规定如下：</w:t>
      </w:r>
    </w:p>
    <w:p>
      <w:pPr>
        <w:spacing w:before="118" w:line="220" w:lineRule="auto"/>
        <w:ind w:left="664"/>
        <w:outlineLvl w:val="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一、约谈原则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按照“谁主管、谁负责”和“管行业必须管行风”的原则，坚持预防为主、强化纪律，坚持实事求是、教育在先，坚持抓早抓小、动辄则咎，运用好监督执纪“四种形态”，把纪律挺在所有工作的最前面，预防和及时发现腐败和不正之风的苗头。按照分级约谈、适时约谈、依法依规约谈的原则，对行风建设责任人进行谈话，要求其认真落实行风建设主体责任，立即采取有效措施，及时消除行风建设问题隐患，切实提高</w:t>
      </w:r>
      <w:r>
        <w:rPr>
          <w:rFonts w:ascii="仿宋" w:hAnsi="仿宋" w:eastAsia="仿宋" w:cs="仿宋_GB2312"/>
          <w:sz w:val="32"/>
          <w:szCs w:val="32"/>
        </w:rPr>
        <w:t>我院</w:t>
      </w:r>
      <w:r>
        <w:rPr>
          <w:rFonts w:hint="eastAsia" w:ascii="仿宋" w:hAnsi="仿宋" w:eastAsia="仿宋" w:cs="仿宋_GB2312"/>
          <w:sz w:val="32"/>
          <w:szCs w:val="32"/>
        </w:rPr>
        <w:t>行风建设水平。</w:t>
      </w:r>
    </w:p>
    <w:p>
      <w:pPr>
        <w:spacing w:line="220" w:lineRule="auto"/>
        <w:ind w:left="664"/>
        <w:outlineLvl w:val="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二、约谈内容</w:t>
      </w:r>
    </w:p>
    <w:p>
      <w:pPr>
        <w:spacing w:before="165" w:line="220" w:lineRule="auto"/>
        <w:ind w:left="79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(一)通报违法违规事实及其行为的严重性。</w:t>
      </w:r>
    </w:p>
    <w:p>
      <w:pPr>
        <w:spacing w:before="154" w:line="221" w:lineRule="auto"/>
        <w:ind w:left="79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(二)剖析发生违法违规行为的原因。</w:t>
      </w:r>
    </w:p>
    <w:p>
      <w:pPr>
        <w:spacing w:before="155" w:line="222" w:lineRule="auto"/>
        <w:ind w:left="79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(三)告知整改的内容和期限。</w:t>
      </w:r>
    </w:p>
    <w:p>
      <w:pPr>
        <w:spacing w:before="145" w:line="221" w:lineRule="auto"/>
        <w:ind w:left="79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(四)督促履行行风建设主体责任。</w:t>
      </w:r>
    </w:p>
    <w:p>
      <w:pPr>
        <w:spacing w:before="152" w:line="222" w:lineRule="auto"/>
        <w:ind w:left="79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(五)其他应约谈的内容。</w:t>
      </w:r>
    </w:p>
    <w:p>
      <w:pPr>
        <w:spacing w:before="135" w:line="220" w:lineRule="auto"/>
        <w:ind w:left="664"/>
        <w:outlineLvl w:val="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三、约谈分级和组织</w:t>
      </w:r>
    </w:p>
    <w:p>
      <w:pPr>
        <w:spacing w:before="110" w:line="306" w:lineRule="auto"/>
        <w:ind w:right="49" w:firstLine="669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按照被约谈</w:t>
      </w:r>
      <w:r>
        <w:rPr>
          <w:rFonts w:ascii="仿宋" w:hAnsi="仿宋" w:eastAsia="仿宋" w:cs="仿宋_GB2312"/>
          <w:color w:val="000000"/>
          <w:sz w:val="32"/>
          <w:szCs w:val="32"/>
        </w:rPr>
        <w:t>人员的干部管理权限和行风事件性质，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按以下权 限分级执行。</w:t>
      </w:r>
    </w:p>
    <w:p>
      <w:pPr>
        <w:spacing w:before="110" w:line="306" w:lineRule="auto"/>
        <w:ind w:right="49" w:firstLine="669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（一）发生下列情形之一的，由由市医院管理中心主要领导、分管领导、中心医疗护 理处(纠风办)和机关纪委组织约谈</w:t>
      </w:r>
    </w:p>
    <w:p>
      <w:pPr>
        <w:spacing w:before="110" w:line="306" w:lineRule="auto"/>
        <w:ind w:right="49" w:firstLine="669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1.对系统内部有重大影响或者典型的行风事件。</w:t>
      </w:r>
    </w:p>
    <w:p>
      <w:pPr>
        <w:spacing w:before="110" w:line="306" w:lineRule="auto"/>
        <w:ind w:right="49" w:firstLine="669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2.领导关注批示的行风事件。</w:t>
      </w:r>
    </w:p>
    <w:p>
      <w:pPr>
        <w:spacing w:before="110" w:line="306" w:lineRule="auto"/>
        <w:ind w:right="49" w:firstLine="669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3.存在严重违法违规违纪行为的。</w:t>
      </w:r>
    </w:p>
    <w:p>
      <w:pPr>
        <w:spacing w:before="110" w:line="306" w:lineRule="auto"/>
        <w:ind w:right="49" w:firstLine="669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4.有必要由市医院管理中心相关部门介入处理的行风事件。</w:t>
      </w:r>
    </w:p>
    <w:p>
      <w:pPr>
        <w:spacing w:before="110" w:line="306" w:lineRule="auto"/>
        <w:ind w:right="49" w:firstLine="669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（二）发生下列情形之一的，</w:t>
      </w:r>
      <w:r>
        <w:rPr>
          <w:rFonts w:ascii="仿宋" w:hAnsi="仿宋" w:eastAsia="仿宋" w:cs="仿宋_GB2312"/>
          <w:color w:val="000000"/>
          <w:sz w:val="32"/>
          <w:szCs w:val="32"/>
        </w:rPr>
        <w:t>由我院行风主管领导、分管院领导、纪委书记、行风办和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纪检监察办</w:t>
      </w:r>
      <w:r>
        <w:rPr>
          <w:rFonts w:hint="eastAsia" w:ascii="仿宋" w:hAnsi="仿宋" w:eastAsia="仿宋" w:cs="仿宋_GB2312"/>
          <w:sz w:val="32"/>
          <w:szCs w:val="32"/>
        </w:rPr>
        <w:t>公室</w:t>
      </w:r>
      <w:r>
        <w:rPr>
          <w:rFonts w:ascii="仿宋" w:hAnsi="仿宋" w:eastAsia="仿宋" w:cs="仿宋_GB2312"/>
          <w:sz w:val="32"/>
          <w:szCs w:val="32"/>
        </w:rPr>
        <w:t>约谈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spacing w:before="110" w:line="306" w:lineRule="auto"/>
        <w:ind w:right="49" w:firstLine="669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1．</w:t>
      </w:r>
      <w:r>
        <w:rPr>
          <w:rFonts w:ascii="仿宋" w:hAnsi="仿宋" w:eastAsia="仿宋" w:cs="仿宋_GB2312"/>
          <w:color w:val="000000"/>
          <w:sz w:val="32"/>
          <w:szCs w:val="32"/>
        </w:rPr>
        <w:t>约谈情形</w:t>
      </w:r>
    </w:p>
    <w:p>
      <w:pPr>
        <w:spacing w:before="110" w:line="306" w:lineRule="auto"/>
        <w:ind w:right="49" w:firstLine="669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（1）</w:t>
      </w:r>
      <w:r>
        <w:rPr>
          <w:rFonts w:ascii="仿宋" w:hAnsi="仿宋" w:eastAsia="仿宋" w:cs="仿宋_GB2312"/>
          <w:color w:val="000000"/>
          <w:sz w:val="32"/>
          <w:szCs w:val="32"/>
        </w:rPr>
        <w:t>性质单一、涉及范围小、影响范围主要局限在医院内部的行风事件。</w:t>
      </w:r>
    </w:p>
    <w:p>
      <w:pPr>
        <w:spacing w:before="110" w:line="306" w:lineRule="auto"/>
        <w:ind w:right="49" w:firstLine="669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（2）</w:t>
      </w:r>
      <w:r>
        <w:rPr>
          <w:rFonts w:ascii="仿宋" w:hAnsi="仿宋" w:eastAsia="仿宋" w:cs="仿宋_GB2312"/>
          <w:color w:val="000000"/>
          <w:sz w:val="32"/>
          <w:szCs w:val="32"/>
        </w:rPr>
        <w:t>存在一定违规违纪违法行为的。</w:t>
      </w:r>
    </w:p>
    <w:p>
      <w:pPr>
        <w:spacing w:before="110" w:line="306" w:lineRule="auto"/>
        <w:ind w:right="49" w:firstLine="669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（3）</w:t>
      </w:r>
      <w:r>
        <w:rPr>
          <w:rFonts w:ascii="仿宋" w:hAnsi="仿宋" w:eastAsia="仿宋" w:cs="仿宋_GB2312"/>
          <w:color w:val="000000"/>
          <w:sz w:val="32"/>
          <w:szCs w:val="32"/>
        </w:rPr>
        <w:t>存在行风隐患的。</w:t>
      </w:r>
    </w:p>
    <w:p>
      <w:pPr>
        <w:spacing w:before="110" w:line="306" w:lineRule="auto"/>
        <w:ind w:right="49" w:firstLine="669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（4）</w:t>
      </w:r>
      <w:r>
        <w:rPr>
          <w:rFonts w:ascii="仿宋" w:hAnsi="仿宋" w:eastAsia="仿宋" w:cs="仿宋_GB2312"/>
          <w:color w:val="000000"/>
          <w:sz w:val="32"/>
          <w:szCs w:val="32"/>
        </w:rPr>
        <w:t>有关情况涉及到行风问题，需要进行约谈的。</w:t>
      </w:r>
    </w:p>
    <w:p>
      <w:pPr>
        <w:spacing w:before="137" w:line="273" w:lineRule="auto"/>
        <w:ind w:left="750" w:right="1110" w:firstLine="79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2</w:t>
      </w:r>
      <w:r>
        <w:rPr>
          <w:rFonts w:ascii="仿宋" w:hAnsi="仿宋" w:eastAsia="仿宋" w:cs="仿宋_GB2312"/>
          <w:color w:val="000000"/>
          <w:sz w:val="32"/>
          <w:szCs w:val="32"/>
        </w:rPr>
        <w:t>.约谈组织</w:t>
      </w:r>
    </w:p>
    <w:p>
      <w:pPr>
        <w:spacing w:before="137" w:line="295" w:lineRule="auto"/>
        <w:ind w:firstLine="640" w:firstLineChars="20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（1）</w:t>
      </w:r>
      <w:r>
        <w:rPr>
          <w:rFonts w:ascii="仿宋" w:hAnsi="仿宋" w:eastAsia="仿宋" w:cs="仿宋_GB2312"/>
          <w:color w:val="000000"/>
          <w:sz w:val="32"/>
          <w:szCs w:val="32"/>
        </w:rPr>
        <w:t>医院职能部门组织约谈：一般情况下，由科室负责人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、</w:t>
      </w:r>
      <w:r>
        <w:rPr>
          <w:rFonts w:ascii="仿宋" w:hAnsi="仿宋" w:eastAsia="仿宋" w:cs="仿宋_GB2312"/>
          <w:color w:val="000000"/>
          <w:sz w:val="32"/>
          <w:szCs w:val="32"/>
        </w:rPr>
        <w:t>医院行风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办</w:t>
      </w:r>
      <w:r>
        <w:rPr>
          <w:rFonts w:ascii="仿宋" w:hAnsi="仿宋" w:eastAsia="仿宋" w:cs="仿宋_GB2312"/>
          <w:color w:val="000000"/>
          <w:sz w:val="32"/>
          <w:szCs w:val="32"/>
        </w:rPr>
        <w:t>负责人、纪检监察办公室负责人及相关职能部门负责人，按照职责分工组织约谈。</w:t>
      </w:r>
    </w:p>
    <w:p>
      <w:pPr>
        <w:spacing w:before="3" w:line="295" w:lineRule="auto"/>
        <w:ind w:right="52" w:firstLine="640" w:firstLineChars="200"/>
        <w:jc w:val="left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（2）</w:t>
      </w:r>
      <w:r>
        <w:rPr>
          <w:rFonts w:ascii="仿宋" w:hAnsi="仿宋" w:eastAsia="仿宋" w:cs="仿宋_GB2312"/>
          <w:color w:val="000000"/>
          <w:sz w:val="32"/>
          <w:szCs w:val="32"/>
        </w:rPr>
        <w:t>分管院领导组织约谈：行为或后果较为严重的，由医院行风工作主管院领导、本次行风案件相关业务主管院领导、纪委书记、行风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办</w:t>
      </w:r>
      <w:r>
        <w:rPr>
          <w:rFonts w:ascii="仿宋" w:hAnsi="仿宋" w:eastAsia="仿宋" w:cs="仿宋_GB2312"/>
          <w:color w:val="000000"/>
          <w:sz w:val="32"/>
          <w:szCs w:val="32"/>
        </w:rPr>
        <w:t>负责人、纪检监察办公室负责人及相关职部门负责人，按照职责分工组织约谈。</w:t>
      </w:r>
    </w:p>
    <w:p>
      <w:pPr>
        <w:spacing w:before="6" w:line="298" w:lineRule="auto"/>
        <w:ind w:right="35"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（3）</w:t>
      </w:r>
      <w:r>
        <w:rPr>
          <w:rFonts w:ascii="仿宋" w:hAnsi="仿宋" w:eastAsia="仿宋" w:cs="仿宋_GB2312"/>
          <w:color w:val="000000"/>
          <w:sz w:val="32"/>
          <w:szCs w:val="32"/>
        </w:rPr>
        <w:t>医院主要</w:t>
      </w:r>
      <w:r>
        <w:rPr>
          <w:rFonts w:ascii="仿宋" w:hAnsi="仿宋" w:eastAsia="仿宋" w:cs="仿宋_GB2312"/>
          <w:sz w:val="32"/>
          <w:szCs w:val="32"/>
        </w:rPr>
        <w:t>领导组织约谈：行为或后果特别严重的，由医院主要领导、行风工作主管院领导、本次行风案件相关业务主管院领导、纪委书记、行风</w:t>
      </w:r>
      <w:r>
        <w:rPr>
          <w:rFonts w:hint="eastAsia" w:ascii="仿宋" w:hAnsi="仿宋" w:eastAsia="仿宋" w:cs="仿宋_GB2312"/>
          <w:sz w:val="32"/>
          <w:szCs w:val="32"/>
        </w:rPr>
        <w:t>办</w:t>
      </w:r>
      <w:r>
        <w:rPr>
          <w:rFonts w:ascii="仿宋" w:hAnsi="仿宋" w:eastAsia="仿宋" w:cs="仿宋_GB2312"/>
          <w:sz w:val="32"/>
          <w:szCs w:val="32"/>
        </w:rPr>
        <w:t>负责人、纪检监察办公室负责人及相关职能部门负责人，按照职责分工组织约谈。</w:t>
      </w:r>
    </w:p>
    <w:p>
      <w:pPr>
        <w:spacing w:line="220" w:lineRule="auto"/>
        <w:ind w:left="694"/>
        <w:jc w:val="left"/>
        <w:outlineLvl w:val="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四、约谈程序</w:t>
      </w:r>
    </w:p>
    <w:p>
      <w:pPr>
        <w:spacing w:before="188" w:line="300" w:lineRule="auto"/>
        <w:ind w:right="63" w:firstLine="83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(一)约谈前：约谈部门应提前通知被约谈对象，被约谈对象应按照指定的时间、地点接受约谈。</w:t>
      </w:r>
    </w:p>
    <w:p>
      <w:pPr>
        <w:spacing w:line="220" w:lineRule="auto"/>
        <w:ind w:left="83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(二)约谈期间：参加约谈的有关人员不得少于2人，并填</w:t>
      </w:r>
    </w:p>
    <w:p>
      <w:pPr>
        <w:spacing w:before="110" w:line="305" w:lineRule="auto"/>
        <w:ind w:right="196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写约谈记录表，谈话时应注意方式方法，尊重、维护被约谈对象的合法权益;被约谈对象应如实回答问题，不得隐瞒、编造、歪曲事实和回避问题，不得对有关问题反映人进行追查，更不得打击报复。</w:t>
      </w:r>
    </w:p>
    <w:p>
      <w:pPr>
        <w:spacing w:line="219" w:lineRule="auto"/>
        <w:ind w:left="869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(三)约谈后：约谈人、被约谈对象应在约谈记录表上签字。</w:t>
      </w:r>
    </w:p>
    <w:p>
      <w:pPr>
        <w:spacing w:before="169" w:line="222" w:lineRule="auto"/>
        <w:ind w:left="684"/>
        <w:jc w:val="left"/>
        <w:outlineLvl w:val="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五、有关要求</w:t>
      </w:r>
    </w:p>
    <w:p>
      <w:pPr>
        <w:spacing w:before="149" w:line="304" w:lineRule="auto"/>
        <w:ind w:right="141" w:firstLine="779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(一)各科室应按照本规定要求，健全完善</w:t>
      </w:r>
      <w:r>
        <w:rPr>
          <w:rFonts w:hint="eastAsia" w:ascii="仿宋" w:hAnsi="仿宋" w:eastAsia="仿宋" w:cs="仿宋_GB2312"/>
          <w:sz w:val="32"/>
          <w:szCs w:val="32"/>
        </w:rPr>
        <w:t>科室内部行风建设责任人约谈</w:t>
      </w:r>
      <w:r>
        <w:rPr>
          <w:rFonts w:ascii="仿宋" w:hAnsi="仿宋" w:eastAsia="仿宋" w:cs="仿宋_GB2312"/>
          <w:sz w:val="32"/>
          <w:szCs w:val="32"/>
        </w:rPr>
        <w:t>约谈制度。出现约谈情形时，应及时组织约谈，确保约谈取得实效。</w:t>
      </w:r>
    </w:p>
    <w:p>
      <w:pPr>
        <w:spacing w:before="5" w:line="304" w:lineRule="auto"/>
        <w:ind w:right="137" w:firstLine="779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(二)各</w:t>
      </w:r>
      <w:r>
        <w:rPr>
          <w:rFonts w:hint="eastAsia" w:ascii="仿宋" w:hAnsi="仿宋" w:eastAsia="仿宋" w:cs="仿宋_GB2312"/>
          <w:sz w:val="32"/>
          <w:szCs w:val="32"/>
        </w:rPr>
        <w:t>科室</w:t>
      </w:r>
      <w:r>
        <w:rPr>
          <w:rFonts w:ascii="仿宋" w:hAnsi="仿宋" w:eastAsia="仿宋" w:cs="仿宋_GB2312"/>
          <w:sz w:val="32"/>
          <w:szCs w:val="32"/>
        </w:rPr>
        <w:t>应将行风建设责任人约谈作为日常监管工作内容，建立约谈工作档案，由行风</w:t>
      </w:r>
      <w:r>
        <w:rPr>
          <w:rFonts w:hint="eastAsia" w:ascii="仿宋" w:hAnsi="仿宋" w:eastAsia="仿宋" w:cs="仿宋_GB2312"/>
          <w:sz w:val="32"/>
          <w:szCs w:val="32"/>
        </w:rPr>
        <w:t>办</w:t>
      </w:r>
      <w:r>
        <w:rPr>
          <w:rFonts w:ascii="仿宋" w:hAnsi="仿宋" w:eastAsia="仿宋" w:cs="仿宋_GB2312"/>
          <w:sz w:val="32"/>
          <w:szCs w:val="32"/>
        </w:rPr>
        <w:t>统筹管理，详细记录约谈工作开展情况，约谈记录表及有关资料应及时归档备查。</w:t>
      </w:r>
    </w:p>
    <w:p>
      <w:pPr>
        <w:spacing w:before="2" w:line="303" w:lineRule="auto"/>
        <w:ind w:right="165" w:firstLine="779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(三)被约谈对象应严格按照约谈要求，对约谈指出的问题进行全面整改，并在约谈后5日内以书面形式将整改报告报约谈部门。整改期限一般不超过2个月，整改结束后，及时书面报告整改落实情况。</w:t>
      </w:r>
    </w:p>
    <w:p>
      <w:pPr>
        <w:spacing w:before="1" w:line="305" w:lineRule="auto"/>
        <w:ind w:right="127" w:firstLine="779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(四)被约谈对象整改情况要存入行风建设档案，对整改落实情况进行监督检查。</w:t>
      </w:r>
    </w:p>
    <w:p>
      <w:pPr>
        <w:spacing w:before="2" w:line="309" w:lineRule="auto"/>
        <w:ind w:right="140" w:firstLine="779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(五)建立约谈备案制度，</w:t>
      </w:r>
      <w:r>
        <w:rPr>
          <w:rFonts w:hint="eastAsia" w:ascii="仿宋" w:hAnsi="仿宋" w:eastAsia="仿宋" w:cs="仿宋_GB2312"/>
          <w:sz w:val="32"/>
          <w:szCs w:val="32"/>
        </w:rPr>
        <w:t>行风办</w:t>
      </w:r>
      <w:r>
        <w:rPr>
          <w:rFonts w:ascii="仿宋" w:hAnsi="仿宋" w:eastAsia="仿宋" w:cs="仿宋_GB2312"/>
          <w:sz w:val="32"/>
          <w:szCs w:val="32"/>
        </w:rPr>
        <w:t>对约谈情况应参照“一案双查双备”有关规定要求，由</w:t>
      </w:r>
      <w:r>
        <w:rPr>
          <w:rFonts w:hint="eastAsia" w:ascii="仿宋" w:hAnsi="仿宋" w:eastAsia="仿宋" w:cs="仿宋_GB2312"/>
          <w:sz w:val="32"/>
          <w:szCs w:val="32"/>
        </w:rPr>
        <w:t>行风办</w:t>
      </w:r>
      <w:r>
        <w:rPr>
          <w:rFonts w:ascii="仿宋" w:hAnsi="仿宋" w:eastAsia="仿宋" w:cs="仿宋_GB2312"/>
          <w:sz w:val="32"/>
          <w:szCs w:val="32"/>
        </w:rPr>
        <w:t>向</w:t>
      </w:r>
      <w:r>
        <w:rPr>
          <w:rFonts w:hint="eastAsia" w:ascii="仿宋" w:hAnsi="仿宋" w:eastAsia="仿宋" w:cs="仿宋_GB2312"/>
          <w:sz w:val="32"/>
          <w:szCs w:val="32"/>
        </w:rPr>
        <w:t>纪检监察办公室</w:t>
      </w:r>
      <w:r>
        <w:rPr>
          <w:rFonts w:ascii="仿宋" w:hAnsi="仿宋" w:eastAsia="仿宋" w:cs="仿宋_GB2312"/>
          <w:sz w:val="32"/>
          <w:szCs w:val="32"/>
        </w:rPr>
        <w:t>和中心医疗护理处(纠风办)进行备案。对被约谈对象整改不力、措施不到位造成不良影响和后果的，按照有关规定追究责任。</w:t>
      </w:r>
    </w:p>
    <w:p>
      <w:pPr>
        <w:rPr>
          <w:rFonts w:ascii="仿宋" w:hAnsi="仿宋" w:eastAsia="仿宋" w:cs="仿宋_GB2312"/>
          <w:sz w:val="32"/>
          <w:szCs w:val="32"/>
        </w:rPr>
        <w:sectPr>
          <w:footerReference r:id="rId3" w:type="default"/>
          <w:pgSz w:w="12100" w:h="16970"/>
          <w:pgMar w:top="1442" w:right="1459" w:bottom="1255" w:left="1580" w:header="0" w:footer="885" w:gutter="0"/>
          <w:cols w:space="720" w:num="1"/>
        </w:sectPr>
      </w:pPr>
    </w:p>
    <w:p>
      <w:pPr>
        <w:spacing w:before="114" w:line="221" w:lineRule="auto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附表：</w:t>
      </w:r>
      <w:r>
        <w:rPr>
          <w:rFonts w:hint="eastAsia" w:ascii="仿宋" w:hAnsi="仿宋" w:eastAsia="仿宋" w:cs="仿宋_GB2312"/>
          <w:sz w:val="32"/>
          <w:szCs w:val="32"/>
        </w:rPr>
        <w:t>首都医科大学附属北京胸科医院</w:t>
      </w:r>
      <w:r>
        <w:rPr>
          <w:rFonts w:ascii="仿宋" w:hAnsi="仿宋" w:eastAsia="仿宋" w:cs="仿宋_GB2312"/>
          <w:sz w:val="32"/>
          <w:szCs w:val="32"/>
        </w:rPr>
        <w:t>行风建设责任人约谈记录</w:t>
      </w:r>
    </w:p>
    <w:p>
      <w:pPr>
        <w:spacing w:before="101" w:line="185" w:lineRule="auto"/>
        <w:ind w:left="6624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pacing w:val="-13"/>
          <w:sz w:val="32"/>
          <w:szCs w:val="32"/>
        </w:rPr>
        <w:t>编</w:t>
      </w:r>
      <w:r>
        <w:rPr>
          <w:rFonts w:ascii="仿宋" w:hAnsi="仿宋" w:eastAsia="仿宋" w:cs="宋体"/>
          <w:spacing w:val="-10"/>
          <w:sz w:val="32"/>
          <w:szCs w:val="32"/>
        </w:rPr>
        <w:t xml:space="preserve"> 号 ：</w:t>
      </w:r>
    </w:p>
    <w:tbl>
      <w:tblPr>
        <w:tblStyle w:val="2"/>
        <w:tblW w:w="87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2017"/>
        <w:gridCol w:w="879"/>
        <w:gridCol w:w="1328"/>
        <w:gridCol w:w="24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209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spacing w:before="264" w:line="219" w:lineRule="auto"/>
              <w:ind w:left="264"/>
              <w:rPr>
                <w:rFonts w:hint="eastAsia" w:ascii="仿宋" w:hAnsi="仿宋" w:eastAsia="仿宋" w:cs="宋体"/>
                <w:snapToGrid w:val="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snapToGrid w:val="0"/>
                <w:color w:val="000000"/>
                <w:spacing w:val="4"/>
                <w:sz w:val="32"/>
                <w:szCs w:val="32"/>
              </w:rPr>
              <w:t>被</w:t>
            </w:r>
            <w:r>
              <w:rPr>
                <w:rFonts w:ascii="仿宋" w:hAnsi="仿宋" w:eastAsia="仿宋" w:cs="宋体"/>
                <w:snapToGrid w:val="0"/>
                <w:color w:val="000000"/>
                <w:spacing w:val="2"/>
                <w:sz w:val="32"/>
                <w:szCs w:val="32"/>
              </w:rPr>
              <w:t>约谈科室</w:t>
            </w:r>
          </w:p>
        </w:tc>
        <w:tc>
          <w:tcPr>
            <w:tcW w:w="6706" w:type="dxa"/>
            <w:gridSpan w:val="4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ascii="仿宋" w:hAnsi="仿宋" w:eastAsia="仿宋" w:cs="Arial"/>
                <w:snapToGrid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2093" w:type="dxa"/>
            <w:vMerge w:val="restart"/>
            <w:tcBorders>
              <w:top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spacing w:line="288" w:lineRule="auto"/>
              <w:rPr>
                <w:rFonts w:ascii="仿宋" w:hAnsi="仿宋" w:eastAsia="仿宋" w:cs="Arial"/>
                <w:snapToGrid w:val="0"/>
                <w:color w:val="000000"/>
                <w:sz w:val="32"/>
                <w:szCs w:val="32"/>
              </w:rPr>
            </w:pPr>
          </w:p>
          <w:p>
            <w:pPr>
              <w:spacing w:line="288" w:lineRule="auto"/>
              <w:rPr>
                <w:rFonts w:ascii="仿宋" w:hAnsi="仿宋" w:eastAsia="仿宋" w:cs="Arial"/>
                <w:snapToGrid w:val="0"/>
                <w:color w:val="000000"/>
                <w:sz w:val="32"/>
                <w:szCs w:val="32"/>
              </w:rPr>
            </w:pPr>
          </w:p>
          <w:p>
            <w:pPr>
              <w:spacing w:before="101" w:line="220" w:lineRule="auto"/>
              <w:ind w:left="104"/>
              <w:rPr>
                <w:rFonts w:ascii="仿宋" w:hAnsi="仿宋" w:eastAsia="仿宋" w:cs="宋体"/>
                <w:snapToGrid w:val="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snapToGrid w:val="0"/>
                <w:color w:val="000000"/>
                <w:spacing w:val="7"/>
                <w:sz w:val="32"/>
                <w:szCs w:val="32"/>
              </w:rPr>
              <w:t>约谈参加人员</w:t>
            </w:r>
          </w:p>
        </w:tc>
        <w:tc>
          <w:tcPr>
            <w:tcW w:w="6706" w:type="dxa"/>
            <w:gridSpan w:val="4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spacing w:before="261" w:line="220" w:lineRule="auto"/>
              <w:ind w:left="1"/>
              <w:rPr>
                <w:rFonts w:ascii="仿宋" w:hAnsi="仿宋" w:eastAsia="仿宋" w:cs="宋体"/>
                <w:snapToGrid w:val="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snapToGrid w:val="0"/>
                <w:color w:val="000000"/>
                <w:spacing w:val="31"/>
                <w:sz w:val="32"/>
                <w:szCs w:val="32"/>
              </w:rPr>
              <w:t>约谈人员：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093" w:type="dxa"/>
            <w:vMerge w:val="continue"/>
            <w:tcBorders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ascii="仿宋" w:hAnsi="仿宋" w:eastAsia="仿宋" w:cs="Arial"/>
                <w:snapToGrid w:val="0"/>
                <w:color w:val="000000"/>
                <w:sz w:val="32"/>
                <w:szCs w:val="32"/>
              </w:rPr>
            </w:pPr>
          </w:p>
        </w:tc>
        <w:tc>
          <w:tcPr>
            <w:tcW w:w="6706" w:type="dxa"/>
            <w:gridSpan w:val="4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spacing w:before="271" w:line="219" w:lineRule="auto"/>
              <w:ind w:left="1"/>
              <w:rPr>
                <w:rFonts w:ascii="仿宋" w:hAnsi="仿宋" w:eastAsia="仿宋" w:cs="宋体"/>
                <w:snapToGrid w:val="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snapToGrid w:val="0"/>
                <w:color w:val="000000"/>
                <w:spacing w:val="26"/>
                <w:sz w:val="32"/>
                <w:szCs w:val="32"/>
              </w:rPr>
              <w:t>被约谈人员</w:t>
            </w:r>
            <w:r>
              <w:rPr>
                <w:rFonts w:ascii="仿宋" w:hAnsi="仿宋" w:eastAsia="仿宋" w:cs="宋体"/>
                <w:snapToGrid w:val="0"/>
                <w:color w:val="000000"/>
                <w:spacing w:val="25"/>
                <w:sz w:val="32"/>
                <w:szCs w:val="32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209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spacing w:before="253" w:line="220" w:lineRule="auto"/>
              <w:ind w:left="414"/>
              <w:rPr>
                <w:rFonts w:ascii="仿宋" w:hAnsi="仿宋" w:eastAsia="仿宋" w:cs="宋体"/>
                <w:snapToGrid w:val="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snapToGrid w:val="0"/>
                <w:color w:val="000000"/>
                <w:spacing w:val="9"/>
                <w:sz w:val="32"/>
                <w:szCs w:val="32"/>
              </w:rPr>
              <w:t>约</w:t>
            </w:r>
            <w:r>
              <w:rPr>
                <w:rFonts w:ascii="仿宋" w:hAnsi="仿宋" w:eastAsia="仿宋" w:cs="宋体"/>
                <w:snapToGrid w:val="0"/>
                <w:color w:val="000000"/>
                <w:spacing w:val="7"/>
                <w:sz w:val="32"/>
                <w:szCs w:val="32"/>
              </w:rPr>
              <w:t>谈时间</w:t>
            </w:r>
          </w:p>
        </w:tc>
        <w:tc>
          <w:tcPr>
            <w:tcW w:w="2896" w:type="dxa"/>
            <w:gridSpan w:val="2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ascii="仿宋" w:hAnsi="仿宋" w:eastAsia="仿宋" w:cs="Arial"/>
                <w:snapToGrid w:val="0"/>
                <w:color w:val="000000"/>
                <w:sz w:val="32"/>
                <w:szCs w:val="32"/>
              </w:rPr>
            </w:pPr>
          </w:p>
        </w:tc>
        <w:tc>
          <w:tcPr>
            <w:tcW w:w="13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spacing w:before="219" w:line="350" w:lineRule="exact"/>
              <w:textAlignment w:val="center"/>
              <w:rPr>
                <w:rFonts w:ascii="仿宋" w:hAnsi="仿宋" w:eastAsia="仿宋" w:cs="Arial"/>
                <w:snapToGrid w:val="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32"/>
                <w:szCs w:val="32"/>
              </w:rPr>
              <w:drawing>
                <wp:inline distT="0" distB="0" distL="114300" distR="114300">
                  <wp:extent cx="828675" cy="222250"/>
                  <wp:effectExtent l="0" t="0" r="9525" b="571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ascii="仿宋" w:hAnsi="仿宋" w:eastAsia="仿宋" w:cs="Arial"/>
                <w:snapToGrid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8" w:hRule="atLeast"/>
        </w:trPr>
        <w:tc>
          <w:tcPr>
            <w:tcW w:w="8799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spacing w:before="163" w:line="219" w:lineRule="auto"/>
              <w:ind w:left="124"/>
              <w:rPr>
                <w:rFonts w:ascii="仿宋" w:hAnsi="仿宋" w:eastAsia="仿宋" w:cs="宋体"/>
                <w:snapToGrid w:val="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snapToGrid w:val="0"/>
                <w:color w:val="000000"/>
                <w:spacing w:val="31"/>
                <w:sz w:val="32"/>
                <w:szCs w:val="32"/>
              </w:rPr>
              <w:t>约谈内容：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7" w:hRule="atLeast"/>
        </w:trPr>
        <w:tc>
          <w:tcPr>
            <w:tcW w:w="4110" w:type="dxa"/>
            <w:gridSpan w:val="2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spacing w:before="170" w:line="219" w:lineRule="auto"/>
              <w:ind w:left="154"/>
              <w:rPr>
                <w:rFonts w:ascii="仿宋" w:hAnsi="仿宋" w:eastAsia="仿宋" w:cs="宋体"/>
                <w:snapToGrid w:val="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snapToGrid w:val="0"/>
                <w:color w:val="000000"/>
                <w:spacing w:val="1"/>
                <w:sz w:val="32"/>
                <w:szCs w:val="32"/>
              </w:rPr>
              <w:t>被约谈人员</w:t>
            </w:r>
            <w:r>
              <w:rPr>
                <w:rFonts w:ascii="仿宋" w:hAnsi="仿宋" w:eastAsia="仿宋" w:cs="宋体"/>
                <w:snapToGrid w:val="0"/>
                <w:color w:val="000000"/>
                <w:sz w:val="32"/>
                <w:szCs w:val="32"/>
              </w:rPr>
              <w:t>签字：</w:t>
            </w:r>
          </w:p>
          <w:p>
            <w:pPr>
              <w:spacing w:line="249" w:lineRule="auto"/>
              <w:rPr>
                <w:rFonts w:ascii="仿宋" w:hAnsi="仿宋" w:eastAsia="仿宋" w:cs="Arial"/>
                <w:snapToGrid w:val="0"/>
                <w:color w:val="000000"/>
                <w:sz w:val="32"/>
                <w:szCs w:val="32"/>
              </w:rPr>
            </w:pPr>
          </w:p>
          <w:p>
            <w:pPr>
              <w:spacing w:line="249" w:lineRule="auto"/>
              <w:rPr>
                <w:rFonts w:ascii="仿宋" w:hAnsi="仿宋" w:eastAsia="仿宋" w:cs="宋体"/>
                <w:snapToGrid w:val="0"/>
                <w:color w:val="000000"/>
                <w:spacing w:val="1"/>
                <w:sz w:val="32"/>
                <w:szCs w:val="32"/>
              </w:rPr>
            </w:pPr>
          </w:p>
          <w:p>
            <w:pPr>
              <w:spacing w:line="249" w:lineRule="auto"/>
              <w:rPr>
                <w:rFonts w:ascii="仿宋" w:hAnsi="仿宋" w:eastAsia="仿宋" w:cs="宋体"/>
                <w:snapToGrid w:val="0"/>
                <w:color w:val="000000"/>
                <w:spacing w:val="1"/>
                <w:sz w:val="32"/>
                <w:szCs w:val="32"/>
              </w:rPr>
            </w:pPr>
          </w:p>
          <w:p>
            <w:pPr>
              <w:spacing w:before="123" w:line="229" w:lineRule="auto"/>
              <w:jc w:val="right"/>
              <w:rPr>
                <w:rFonts w:ascii="仿宋" w:hAnsi="仿宋" w:eastAsia="仿宋" w:cs="宋体"/>
                <w:snapToGrid w:val="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snapToGrid w:val="0"/>
                <w:color w:val="000000"/>
                <w:spacing w:val="1"/>
                <w:sz w:val="32"/>
                <w:szCs w:val="32"/>
              </w:rPr>
              <w:t>年   月   日</w:t>
            </w:r>
          </w:p>
        </w:tc>
        <w:tc>
          <w:tcPr>
            <w:tcW w:w="4689" w:type="dxa"/>
            <w:gridSpan w:val="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spacing w:before="184" w:line="219" w:lineRule="auto"/>
              <w:ind w:left="164"/>
              <w:rPr>
                <w:rFonts w:ascii="仿宋" w:hAnsi="仿宋" w:eastAsia="仿宋" w:cs="宋体"/>
                <w:snapToGrid w:val="0"/>
                <w:color w:val="000000"/>
                <w:spacing w:val="1"/>
                <w:sz w:val="32"/>
                <w:szCs w:val="32"/>
              </w:rPr>
            </w:pPr>
            <w:r>
              <w:rPr>
                <w:rFonts w:ascii="仿宋" w:hAnsi="仿宋" w:eastAsia="仿宋" w:cs="宋体"/>
                <w:snapToGrid w:val="0"/>
                <w:color w:val="000000"/>
                <w:spacing w:val="1"/>
                <w:sz w:val="32"/>
                <w:szCs w:val="32"/>
              </w:rPr>
              <w:t>约谈人员签字：</w:t>
            </w:r>
          </w:p>
          <w:p>
            <w:pPr>
              <w:spacing w:line="318" w:lineRule="auto"/>
              <w:rPr>
                <w:rFonts w:ascii="仿宋" w:hAnsi="仿宋" w:eastAsia="仿宋" w:cs="宋体"/>
                <w:snapToGrid w:val="0"/>
                <w:color w:val="000000"/>
                <w:spacing w:val="1"/>
                <w:sz w:val="32"/>
                <w:szCs w:val="32"/>
              </w:rPr>
            </w:pPr>
          </w:p>
          <w:p>
            <w:pPr>
              <w:spacing w:line="319" w:lineRule="auto"/>
              <w:rPr>
                <w:rFonts w:ascii="仿宋" w:hAnsi="仿宋" w:eastAsia="仿宋" w:cs="宋体"/>
                <w:snapToGrid w:val="0"/>
                <w:color w:val="000000"/>
                <w:spacing w:val="1"/>
                <w:sz w:val="32"/>
                <w:szCs w:val="32"/>
              </w:rPr>
            </w:pPr>
          </w:p>
          <w:p>
            <w:pPr>
              <w:spacing w:before="123" w:line="229" w:lineRule="auto"/>
              <w:jc w:val="right"/>
              <w:rPr>
                <w:rFonts w:ascii="仿宋" w:hAnsi="仿宋" w:eastAsia="仿宋" w:cs="宋体"/>
                <w:snapToGrid w:val="0"/>
                <w:color w:val="000000"/>
                <w:spacing w:val="1"/>
                <w:sz w:val="32"/>
                <w:szCs w:val="32"/>
              </w:rPr>
            </w:pPr>
            <w:r>
              <w:rPr>
                <w:rFonts w:ascii="仿宋" w:hAnsi="仿宋" w:eastAsia="仿宋" w:cs="宋体"/>
                <w:snapToGrid w:val="0"/>
                <w:color w:val="000000"/>
                <w:spacing w:val="1"/>
                <w:sz w:val="32"/>
                <w:szCs w:val="32"/>
              </w:rPr>
              <w:t>年   月   日</w:t>
            </w:r>
          </w:p>
        </w:tc>
      </w:tr>
    </w:tbl>
    <w:p>
      <w:pPr>
        <w:spacing w:line="159" w:lineRule="exact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  <w:sectPr>
          <w:footerReference r:id="rId4" w:type="default"/>
          <w:pgSz w:w="11900" w:h="16830"/>
          <w:pgMar w:top="1430" w:right="1735" w:bottom="1108" w:left="1355" w:header="0" w:footer="674" w:gutter="0"/>
          <w:cols w:equalWidth="0" w:num="1">
            <w:col w:w="8810"/>
          </w:cols>
        </w:sectPr>
      </w:pPr>
    </w:p>
    <w:p>
      <w:pPr>
        <w:spacing w:before="67" w:line="223" w:lineRule="auto"/>
        <w:ind w:left="274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记</w:t>
      </w:r>
      <w:r>
        <w:rPr>
          <w:rFonts w:ascii="仿宋" w:hAnsi="仿宋" w:eastAsia="仿宋" w:cs="仿宋"/>
          <w:spacing w:val="-11"/>
          <w:sz w:val="32"/>
          <w:szCs w:val="32"/>
        </w:rPr>
        <w:t>录人员签字</w:t>
      </w:r>
    </w:p>
    <w:p>
      <w:pPr>
        <w:spacing w:line="14" w:lineRule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column"/>
      </w:r>
    </w:p>
    <w:p>
      <w:pPr>
        <w:spacing w:before="164" w:line="189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6"/>
          <w:sz w:val="32"/>
          <w:szCs w:val="32"/>
        </w:rPr>
        <w:t>第</w:t>
      </w:r>
      <w:r>
        <w:rPr>
          <w:rFonts w:ascii="仿宋" w:hAnsi="仿宋" w:eastAsia="仿宋" w:cs="仿宋"/>
          <w:spacing w:val="32"/>
          <w:sz w:val="32"/>
          <w:szCs w:val="32"/>
        </w:rPr>
        <w:t xml:space="preserve"> 页 共 页</w:t>
      </w:r>
    </w:p>
    <w:p>
      <w:pPr>
        <w:rPr>
          <w:rFonts w:ascii="仿宋" w:hAnsi="仿宋" w:eastAsia="仿宋"/>
          <w:sz w:val="32"/>
          <w:szCs w:val="32"/>
        </w:rPr>
        <w:sectPr>
          <w:type w:val="continuous"/>
          <w:pgSz w:w="11900" w:h="16830"/>
          <w:pgMar w:top="1430" w:right="1735" w:bottom="1108" w:left="1355" w:header="0" w:footer="674" w:gutter="0"/>
          <w:cols w:equalWidth="0" w:num="2">
            <w:col w:w="6315" w:space="100"/>
            <w:col w:w="2395"/>
          </w:cols>
        </w:sectPr>
      </w:pPr>
    </w:p>
    <w:p>
      <w:pPr>
        <w:spacing w:line="242" w:lineRule="auto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6353175</wp:posOffset>
                </wp:positionH>
                <wp:positionV relativeFrom="page">
                  <wp:posOffset>8877935</wp:posOffset>
                </wp:positionV>
                <wp:extent cx="252095" cy="60833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608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before="19" w:line="194" w:lineRule="auto"/>
                              <w:ind w:left="20"/>
                              <w:rPr>
                                <w:rFonts w:ascii="仿宋" w:hAnsi="仿宋" w:eastAsia="仿宋" w:cs="仿宋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spacing w:val="31"/>
                                <w:sz w:val="33"/>
                                <w:szCs w:val="33"/>
                              </w:rPr>
                              <w:t xml:space="preserve">日 </w:t>
                            </w:r>
                            <w:r>
                              <w:rPr>
                                <w:rFonts w:ascii="仿宋" w:hAnsi="仿宋" w:eastAsia="仿宋" w:cs="仿宋"/>
                                <w:spacing w:val="30"/>
                                <w:sz w:val="33"/>
                                <w:szCs w:val="33"/>
                              </w:rPr>
                              <w:t>页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0.25pt;margin-top:699.05pt;height:47.9pt;width:19.85pt;mso-position-horizontal-relative:page;mso-position-vertical-relative:page;z-index:251659264;mso-width-relative:page;mso-height-relative:page;" filled="f" stroked="f" coordsize="21600,21600" o:allowincell="f" o:gfxdata="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W26r4tkAAAAPAQAADwAAAAAA&#10;AAABACAAAAAiAAAAZHJzL2Rvd25yZXYueG1sUEsBAhQAFAAAAAgAh07iQMIDOecSAgAAFAQAAA4A&#10;AAAAAAAAAQAgAAAAKAEAAGRycy9lMm9Eb2MueG1sUEsFBgAAAAAGAAYAWQEAAKwFAAAAAA==&#10;">
                <v:path/>
                <v:fill on="f" focussize="0,0"/>
                <v:stroke on="f"/>
                <v:imagedata o:title=""/>
                <o:lock v:ext="edit" grouping="f" rotation="f" text="f" aspectratio="f"/>
                <v:textbox inset="0mm,0mm,0mm,0mm" style="layout-flow:vertical-ideographic;">
                  <w:txbxContent>
                    <w:p>
                      <w:pPr>
                        <w:spacing w:before="19" w:line="194" w:lineRule="auto"/>
                        <w:ind w:left="20"/>
                        <w:rPr>
                          <w:rFonts w:ascii="仿宋" w:hAnsi="仿宋" w:eastAsia="仿宋" w:cs="仿宋"/>
                          <w:sz w:val="33"/>
                          <w:szCs w:val="33"/>
                        </w:rPr>
                      </w:pPr>
                      <w:r>
                        <w:rPr>
                          <w:rFonts w:ascii="仿宋" w:hAnsi="仿宋" w:eastAsia="仿宋" w:cs="仿宋"/>
                          <w:spacing w:val="31"/>
                          <w:sz w:val="33"/>
                          <w:szCs w:val="33"/>
                        </w:rPr>
                        <w:t xml:space="preserve">日 </w:t>
                      </w:r>
                      <w:r>
                        <w:rPr>
                          <w:rFonts w:ascii="仿宋" w:hAnsi="仿宋" w:eastAsia="仿宋" w:cs="仿宋"/>
                          <w:spacing w:val="30"/>
                          <w:sz w:val="33"/>
                          <w:szCs w:val="33"/>
                        </w:rPr>
                        <w:t>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宋体"/>
          <w:spacing w:val="-30"/>
          <w:sz w:val="32"/>
          <w:szCs w:val="32"/>
        </w:rPr>
        <w:t>首都医科大学附属北京胸科医院</w:t>
      </w:r>
      <w:r>
        <w:rPr>
          <w:rFonts w:ascii="仿宋" w:hAnsi="仿宋" w:eastAsia="仿宋" w:cs="宋体"/>
          <w:spacing w:val="-18"/>
          <w:sz w:val="32"/>
          <w:szCs w:val="32"/>
        </w:rPr>
        <w:t>行风建设责任人约谈记录</w:t>
      </w:r>
    </w:p>
    <w:p>
      <w:pPr>
        <w:spacing w:before="140" w:line="194" w:lineRule="auto"/>
        <w:ind w:left="4054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pacing w:val="14"/>
          <w:sz w:val="32"/>
          <w:szCs w:val="32"/>
        </w:rPr>
        <w:t>续</w:t>
      </w:r>
      <w:r>
        <w:rPr>
          <w:rFonts w:ascii="仿宋" w:hAnsi="仿宋" w:eastAsia="仿宋" w:cs="宋体"/>
          <w:spacing w:val="12"/>
          <w:sz w:val="32"/>
          <w:szCs w:val="32"/>
        </w:rPr>
        <w:t xml:space="preserve">   页</w:t>
      </w:r>
    </w:p>
    <w:tbl>
      <w:tblPr>
        <w:tblStyle w:val="2"/>
        <w:tblW w:w="8800" w:type="dxa"/>
        <w:tblInd w:w="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9" w:hRule="atLeast"/>
        </w:trPr>
        <w:tc>
          <w:tcPr>
            <w:tcW w:w="8800" w:type="dxa"/>
            <w:shd w:val="clear" w:color="auto" w:fill="auto"/>
            <w:noWrap w:val="0"/>
            <w:vAlign w:val="top"/>
          </w:tcPr>
          <w:p>
            <w:pPr>
              <w:tabs>
                <w:tab w:val="left" w:pos="2590"/>
              </w:tabs>
              <w:spacing w:before="197" w:line="219" w:lineRule="auto"/>
              <w:ind w:left="145"/>
              <w:rPr>
                <w:rFonts w:ascii="仿宋" w:hAnsi="仿宋" w:eastAsia="仿宋" w:cs="宋体"/>
                <w:snapToGrid w:val="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snapToGrid w:val="0"/>
                <w:color w:val="000000"/>
                <w:spacing w:val="29"/>
                <w:sz w:val="32"/>
                <w:szCs w:val="32"/>
              </w:rPr>
              <w:t>约谈内容：</w:t>
            </w:r>
            <w:r>
              <w:rPr>
                <w:rFonts w:ascii="仿宋" w:hAnsi="仿宋" w:eastAsia="仿宋" w:cs="宋体"/>
                <w:snapToGrid w:val="0"/>
                <w:color w:val="000000"/>
                <w:spacing w:val="29"/>
                <w:sz w:val="32"/>
                <w:szCs w:val="32"/>
              </w:rPr>
              <w:tab/>
            </w:r>
          </w:p>
          <w:p>
            <w:pPr>
              <w:tabs>
                <w:tab w:val="left" w:pos="2590"/>
              </w:tabs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ab/>
            </w:r>
          </w:p>
        </w:tc>
      </w:tr>
    </w:tbl>
    <w:p>
      <w:pPr>
        <w:spacing w:line="187" w:lineRule="exact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  <w:sectPr>
          <w:footerReference r:id="rId5" w:type="default"/>
          <w:pgSz w:w="11900" w:h="16830"/>
          <w:pgMar w:top="1430" w:right="1408" w:bottom="1221" w:left="1470" w:header="0" w:footer="839" w:gutter="0"/>
          <w:cols w:equalWidth="0" w:num="1">
            <w:col w:w="9022"/>
          </w:cols>
        </w:sectPr>
      </w:pPr>
    </w:p>
    <w:tbl>
      <w:tblPr>
        <w:tblStyle w:val="2"/>
        <w:tblW w:w="8701" w:type="dxa"/>
        <w:tblInd w:w="2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72"/>
        <w:gridCol w:w="4419"/>
        <w:gridCol w:w="6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4" w:hRule="atLeast"/>
        </w:trPr>
        <w:tc>
          <w:tcPr>
            <w:tcW w:w="3672" w:type="dxa"/>
            <w:shd w:val="clear" w:color="auto" w:fill="auto"/>
            <w:noWrap w:val="0"/>
            <w:vAlign w:val="top"/>
          </w:tcPr>
          <w:p>
            <w:pPr>
              <w:spacing w:line="223" w:lineRule="auto"/>
              <w:rPr>
                <w:rFonts w:ascii="仿宋" w:hAnsi="仿宋" w:eastAsia="仿宋" w:cs="仿宋"/>
                <w:snapToGrid w:val="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8"/>
                <w:sz w:val="32"/>
                <w:szCs w:val="32"/>
              </w:rPr>
              <w:t>记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5"/>
                <w:sz w:val="32"/>
                <w:szCs w:val="32"/>
              </w:rPr>
              <w:t>录人员签字：</w:t>
            </w:r>
          </w:p>
        </w:tc>
        <w:tc>
          <w:tcPr>
            <w:tcW w:w="4419" w:type="dxa"/>
            <w:shd w:val="clear" w:color="auto" w:fill="auto"/>
            <w:noWrap w:val="0"/>
            <w:vAlign w:val="top"/>
          </w:tcPr>
          <w:p>
            <w:pPr>
              <w:spacing w:before="35" w:line="223" w:lineRule="auto"/>
              <w:ind w:right="210"/>
              <w:jc w:val="right"/>
              <w:rPr>
                <w:rFonts w:ascii="仿宋" w:hAnsi="仿宋" w:eastAsia="仿宋" w:cs="仿宋"/>
                <w:snapToGrid w:val="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4"/>
                <w:sz w:val="32"/>
                <w:szCs w:val="32"/>
              </w:rPr>
              <w:t>被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0"/>
                <w:sz w:val="32"/>
                <w:szCs w:val="32"/>
              </w:rPr>
              <w:t>约谈人员签字：</w:t>
            </w:r>
          </w:p>
          <w:p>
            <w:pPr>
              <w:spacing w:before="174" w:line="579" w:lineRule="exact"/>
              <w:ind w:firstLine="2844" w:firstLineChars="900"/>
              <w:rPr>
                <w:rFonts w:ascii="仿宋" w:hAnsi="仿宋" w:eastAsia="仿宋" w:cs="仿宋"/>
                <w:snapToGrid w:val="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position w:val="18"/>
                <w:sz w:val="32"/>
                <w:szCs w:val="32"/>
              </w:rPr>
              <w:t xml:space="preserve">年  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"/>
                <w:position w:val="18"/>
                <w:sz w:val="32"/>
                <w:szCs w:val="32"/>
              </w:rPr>
              <w:t>月</w:t>
            </w:r>
          </w:p>
          <w:p>
            <w:pPr>
              <w:wordWrap w:val="0"/>
              <w:spacing w:line="194" w:lineRule="auto"/>
              <w:jc w:val="right"/>
              <w:rPr>
                <w:rFonts w:hint="eastAsia" w:ascii="仿宋" w:hAnsi="仿宋" w:eastAsia="仿宋" w:cs="仿宋"/>
                <w:snapToGrid w:val="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"/>
                <w:sz w:val="32"/>
                <w:szCs w:val="32"/>
              </w:rPr>
              <w:t>第</w:t>
            </w:r>
            <w:r>
              <w:rPr>
                <w:rFonts w:ascii="仿宋" w:hAnsi="仿宋" w:eastAsia="仿宋" w:cs="仿宋"/>
                <w:snapToGrid w:val="0"/>
                <w:color w:val="000000"/>
                <w:sz w:val="32"/>
                <w:szCs w:val="32"/>
              </w:rPr>
              <w:t xml:space="preserve">   页 共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z w:val="32"/>
                <w:szCs w:val="32"/>
              </w:rPr>
              <w:t xml:space="preserve">  页</w:t>
            </w:r>
          </w:p>
        </w:tc>
        <w:tc>
          <w:tcPr>
            <w:tcW w:w="610" w:type="dxa"/>
            <w:shd w:val="clear" w:color="auto" w:fill="auto"/>
            <w:noWrap w:val="0"/>
            <w:vAlign w:val="top"/>
          </w:tcPr>
          <w:p>
            <w:pPr>
              <w:rPr>
                <w:rFonts w:ascii="仿宋" w:hAnsi="仿宋" w:eastAsia="仿宋" w:cs="Arial"/>
                <w:snapToGrid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sz w:val="32"/>
                <w:szCs w:val="32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9" w:lineRule="exact"/>
      <w:ind w:right="447"/>
      <w:jc w:val="right"/>
      <w:rPr>
        <w:rFonts w:ascii="仿宋" w:hAnsi="仿宋" w:eastAsia="仿宋" w:cs="仿宋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42" w:lineRule="auto"/>
      <w:ind w:right="393"/>
      <w:jc w:val="right"/>
      <w:rPr>
        <w:rFonts w:ascii="仿宋" w:hAnsi="仿宋" w:eastAsia="仿宋" w:cs="仿宋"/>
        <w:sz w:val="33"/>
        <w:szCs w:val="33"/>
      </w:rPr>
    </w:pPr>
    <w:r>
      <w:rPr>
        <w:rFonts w:ascii="仿宋" w:hAnsi="仿宋" w:eastAsia="仿宋" w:cs="仿宋"/>
        <w:spacing w:val="-3"/>
        <w:sz w:val="33"/>
        <w:szCs w:val="33"/>
      </w:rPr>
      <w:t>-</w:t>
    </w:r>
    <w:r>
      <w:rPr>
        <w:rFonts w:ascii="仿宋" w:hAnsi="仿宋" w:eastAsia="仿宋" w:cs="仿宋"/>
        <w:spacing w:val="-2"/>
        <w:sz w:val="33"/>
        <w:szCs w:val="33"/>
      </w:rPr>
      <w:t>33-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42" w:lineRule="auto"/>
      <w:rPr>
        <w:rFonts w:ascii="仿宋" w:hAnsi="仿宋" w:eastAsia="仿宋" w:cs="仿宋"/>
        <w:sz w:val="29"/>
        <w:szCs w:val="29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42" w:lineRule="auto"/>
      <w:rPr>
        <w:rFonts w:ascii="仿宋" w:hAnsi="仿宋" w:eastAsia="仿宋" w:cs="仿宋"/>
        <w:sz w:val="29"/>
        <w:szCs w:val="29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jOWVmYjFjMzE4N2U4ODUxZDc1ZTlkOTY0NzZiMzYifQ=="/>
  </w:docVars>
  <w:rsids>
    <w:rsidRoot w:val="278F7A3F"/>
    <w:rsid w:val="278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2023-12-04T02:35:00Z</dcterms:created>
  <dc:creator>hyn</dc:creator>
  <cp:lastModifiedBy>hyn</cp:lastModifiedBy>
  <dcterms:modified xsi:type="dcterms:W3CDTF">2023-12-04T02:40:58Z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2052-12.1.0.15355</vt:lpwstr>
  </property>
  <property fmtid="{D5CDD505-2E9C-101B-9397-08002B2CF9AE}" pid="3" name="ICV">
    <vt:lpwstr>EF8B9DE8BEB148F396B8B8F6F8286AF1_11</vt:lpwstr>
  </property>
</Properties>
</file>