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首都医科大学附属北京胸科医院IT桌面运维项目需求说明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为确保北京胸科医院能够向患者提供高质量的医疗服务，保障业务能够不间断、安全稳定地开展，拟采用院内招标的方式采购驻场运维服务。运维范围涵盖医院所有计算机、打印机</w:t>
      </w:r>
      <w:r>
        <w:rPr>
          <w:rFonts w:asciiTheme="minorEastAsia" w:hAnsiTheme="minorEastAsia"/>
          <w:sz w:val="28"/>
          <w:szCs w:val="28"/>
        </w:rPr>
        <w:t>、复印机、传真机及</w:t>
      </w:r>
      <w:r>
        <w:rPr>
          <w:rFonts w:hint="eastAsia" w:asciiTheme="minorEastAsia" w:hAnsiTheme="minorEastAsia"/>
          <w:sz w:val="28"/>
          <w:szCs w:val="28"/>
        </w:rPr>
        <w:t>多媒体等设备的</w:t>
      </w:r>
      <w:r>
        <w:rPr>
          <w:rFonts w:asciiTheme="minorEastAsia" w:hAnsiTheme="minorEastAsia"/>
          <w:sz w:val="28"/>
          <w:szCs w:val="28"/>
        </w:rPr>
        <w:t>日常维护维修服务</w:t>
      </w:r>
      <w:r>
        <w:rPr>
          <w:rFonts w:hint="eastAsia" w:asciiTheme="minorEastAsia" w:hAnsiTheme="minorEastAsia"/>
          <w:sz w:val="28"/>
          <w:szCs w:val="28"/>
        </w:rPr>
        <w:t>，首都医科大学附属北京胸科医院共有常用办公设备1</w:t>
      </w:r>
      <w:r>
        <w:rPr>
          <w:rFonts w:asciiTheme="minorEastAsia" w:hAnsiTheme="minorEastAsia"/>
          <w:sz w:val="28"/>
          <w:szCs w:val="28"/>
        </w:rPr>
        <w:t>700</w:t>
      </w:r>
      <w:r>
        <w:rPr>
          <w:rFonts w:hint="eastAsia" w:asciiTheme="minorEastAsia" w:hAnsiTheme="minorEastAsia"/>
          <w:sz w:val="28"/>
          <w:szCs w:val="28"/>
        </w:rPr>
        <w:t>台左右，其中计算机</w:t>
      </w:r>
      <w:r>
        <w:rPr>
          <w:rFonts w:asciiTheme="minorEastAsia" w:hAnsiTheme="minorEastAsia"/>
          <w:sz w:val="28"/>
          <w:szCs w:val="28"/>
        </w:rPr>
        <w:t>1000</w:t>
      </w:r>
      <w:r>
        <w:rPr>
          <w:rFonts w:hint="eastAsia" w:asciiTheme="minorEastAsia" w:hAnsiTheme="minorEastAsia"/>
          <w:sz w:val="28"/>
          <w:szCs w:val="28"/>
        </w:rPr>
        <w:t>余台（使用年限6年内的有</w:t>
      </w:r>
      <w:r>
        <w:rPr>
          <w:rFonts w:asciiTheme="minorEastAsia" w:hAnsiTheme="minorEastAsia"/>
          <w:sz w:val="28"/>
          <w:szCs w:val="28"/>
        </w:rPr>
        <w:t>40%</w:t>
      </w:r>
      <w:r>
        <w:rPr>
          <w:rFonts w:hint="eastAsia" w:asciiTheme="minorEastAsia" w:hAnsiTheme="minorEastAsia"/>
          <w:sz w:val="28"/>
          <w:szCs w:val="28"/>
        </w:rPr>
        <w:t>、6</w:t>
      </w:r>
      <w:r>
        <w:rPr>
          <w:rFonts w:asciiTheme="minorEastAsia" w:hAnsiTheme="minorEastAsia"/>
          <w:sz w:val="28"/>
          <w:szCs w:val="28"/>
        </w:rPr>
        <w:t>-8</w:t>
      </w:r>
      <w:r>
        <w:rPr>
          <w:rFonts w:hint="eastAsia" w:asciiTheme="minorEastAsia" w:hAnsiTheme="minorEastAsia"/>
          <w:sz w:val="28"/>
          <w:szCs w:val="28"/>
        </w:rPr>
        <w:t>年的有3</w:t>
      </w:r>
      <w:r>
        <w:rPr>
          <w:rFonts w:asciiTheme="minorEastAsia" w:hAnsiTheme="minorEastAsia"/>
          <w:sz w:val="28"/>
          <w:szCs w:val="28"/>
        </w:rPr>
        <w:t>5%</w:t>
      </w:r>
      <w:r>
        <w:rPr>
          <w:rFonts w:hint="eastAsia" w:asciiTheme="minorEastAsia" w:hAnsiTheme="minorEastAsia"/>
          <w:sz w:val="28"/>
          <w:szCs w:val="28"/>
        </w:rPr>
        <w:t>、8</w:t>
      </w:r>
      <w:r>
        <w:rPr>
          <w:rFonts w:asciiTheme="minorEastAsia" w:hAnsiTheme="minorEastAsia"/>
          <w:sz w:val="28"/>
          <w:szCs w:val="28"/>
        </w:rPr>
        <w:t>-10</w:t>
      </w:r>
      <w:r>
        <w:rPr>
          <w:rFonts w:hint="eastAsia" w:asciiTheme="minorEastAsia" w:hAnsiTheme="minorEastAsia"/>
          <w:sz w:val="28"/>
          <w:szCs w:val="28"/>
        </w:rPr>
        <w:t>年以上的有</w:t>
      </w:r>
      <w:r>
        <w:rPr>
          <w:rFonts w:asciiTheme="minorEastAsia" w:hAnsiTheme="minorEastAsia"/>
          <w:sz w:val="28"/>
          <w:szCs w:val="28"/>
        </w:rPr>
        <w:t>25%</w:t>
      </w:r>
      <w:r>
        <w:rPr>
          <w:rFonts w:hint="eastAsia" w:asciiTheme="minorEastAsia" w:hAnsiTheme="minorEastAsia"/>
          <w:sz w:val="28"/>
          <w:szCs w:val="28"/>
        </w:rPr>
        <w:t>），打印机</w:t>
      </w:r>
      <w:r>
        <w:rPr>
          <w:rFonts w:asciiTheme="minorEastAsia" w:hAnsiTheme="minorEastAsia"/>
          <w:sz w:val="28"/>
          <w:szCs w:val="28"/>
        </w:rPr>
        <w:t>700</w:t>
      </w:r>
      <w:r>
        <w:rPr>
          <w:rFonts w:hint="eastAsia" w:asciiTheme="minorEastAsia" w:hAnsiTheme="minorEastAsia"/>
          <w:sz w:val="28"/>
          <w:szCs w:val="28"/>
        </w:rPr>
        <w:t>余台（使用年限6年以内的有</w:t>
      </w:r>
      <w:r>
        <w:rPr>
          <w:rFonts w:asciiTheme="minorEastAsia" w:hAnsiTheme="minorEastAsia"/>
          <w:sz w:val="28"/>
          <w:szCs w:val="28"/>
        </w:rPr>
        <w:t>50%</w:t>
      </w:r>
      <w:r>
        <w:rPr>
          <w:rFonts w:hint="eastAsia" w:asciiTheme="minorEastAsia" w:hAnsiTheme="minorEastAsia"/>
          <w:sz w:val="28"/>
          <w:szCs w:val="28"/>
        </w:rPr>
        <w:t>、6</w:t>
      </w:r>
      <w:r>
        <w:rPr>
          <w:rFonts w:asciiTheme="minorEastAsia" w:hAnsiTheme="minorEastAsia"/>
          <w:sz w:val="28"/>
          <w:szCs w:val="28"/>
        </w:rPr>
        <w:t>-8</w:t>
      </w:r>
      <w:r>
        <w:rPr>
          <w:rFonts w:hint="eastAsia" w:asciiTheme="minorEastAsia" w:hAnsiTheme="minorEastAsia"/>
          <w:sz w:val="28"/>
          <w:szCs w:val="28"/>
        </w:rPr>
        <w:t>年的有3</w:t>
      </w:r>
      <w:r>
        <w:rPr>
          <w:rFonts w:asciiTheme="minorEastAsia" w:hAnsiTheme="minorEastAsia"/>
          <w:sz w:val="28"/>
          <w:szCs w:val="28"/>
        </w:rPr>
        <w:t>0%</w:t>
      </w:r>
      <w:r>
        <w:rPr>
          <w:rFonts w:hint="eastAsia" w:asciiTheme="minorEastAsia" w:hAnsiTheme="minorEastAsia"/>
          <w:sz w:val="28"/>
          <w:szCs w:val="28"/>
        </w:rPr>
        <w:t>、8</w:t>
      </w:r>
      <w:r>
        <w:rPr>
          <w:rFonts w:asciiTheme="minorEastAsia" w:hAnsiTheme="minorEastAsia"/>
          <w:sz w:val="28"/>
          <w:szCs w:val="28"/>
        </w:rPr>
        <w:t>-10</w:t>
      </w:r>
      <w:r>
        <w:rPr>
          <w:rFonts w:hint="eastAsia" w:asciiTheme="minorEastAsia" w:hAnsiTheme="minorEastAsia"/>
          <w:sz w:val="28"/>
          <w:szCs w:val="28"/>
        </w:rPr>
        <w:t>年以上的有2</w:t>
      </w:r>
      <w:r>
        <w:rPr>
          <w:rFonts w:asciiTheme="minorEastAsia" w:hAnsiTheme="minorEastAsia"/>
          <w:sz w:val="28"/>
          <w:szCs w:val="28"/>
        </w:rPr>
        <w:t>0%</w:t>
      </w:r>
      <w:r>
        <w:rPr>
          <w:rFonts w:hint="eastAsia" w:asciiTheme="minorEastAsia" w:hAnsiTheme="minorEastAsia"/>
          <w:sz w:val="28"/>
          <w:szCs w:val="28"/>
        </w:rPr>
        <w:t>），其他设备（自助设备、小型交换机、身份证读卡器、医保读卡器、扫描器、集线器、唱收唱付等）设备余</w:t>
      </w:r>
      <w:r>
        <w:rPr>
          <w:rFonts w:asciiTheme="minorEastAsia" w:hAnsiTheme="minorEastAsia"/>
          <w:sz w:val="28"/>
          <w:szCs w:val="28"/>
        </w:rPr>
        <w:t>800</w:t>
      </w:r>
      <w:r>
        <w:rPr>
          <w:rFonts w:hint="eastAsia" w:asciiTheme="minorEastAsia" w:hAnsiTheme="minorEastAsia"/>
          <w:sz w:val="28"/>
          <w:szCs w:val="28"/>
        </w:rPr>
        <w:t>余个，由于设备使用频率高，故障率高，品牌型号种类多，需要专业运维人员做日常维修、维护来保障医院日常办公使用。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工作内容如下：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服务范围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人员需求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提供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名以上</w:t>
      </w:r>
      <w:r>
        <w:rPr>
          <w:rFonts w:ascii="宋体" w:hAnsi="宋体"/>
          <w:sz w:val="24"/>
        </w:rPr>
        <w:t>专业技术人员进行驻场服务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驻场工作时间：正常工作日：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人以上，</w:t>
      </w:r>
      <w:r>
        <w:rPr>
          <w:rFonts w:ascii="宋体" w:hAnsi="宋体" w:cs="宋体"/>
          <w:kern w:val="0"/>
          <w:sz w:val="24"/>
        </w:rPr>
        <w:t>5*8</w:t>
      </w:r>
      <w:r>
        <w:rPr>
          <w:rFonts w:hint="eastAsia" w:ascii="宋体" w:hAnsi="宋体" w:cs="宋体"/>
          <w:kern w:val="0"/>
          <w:sz w:val="24"/>
        </w:rPr>
        <w:t>小时人工驻场运维服务。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服务台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）负责接听科内所有来电。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）对所接电话进行记录及故障初步筛查解决（包含医院业务系统问题）。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）初筛无法解决的分配给相应人员进行解决，登记到运维管理系统内。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计算机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计算机主要有台式机、一体机、笔记本电脑、平板电脑、移动终端等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）院内所有计算机的安装、调试。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）院内所有计算机操作系统、驱动程序、常用办公软件的安装调试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）配合常用内网环境（HIS、LIS、pacs、病历系统、影像系统、远程控制程序、安全软件等）的安装及调试。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）院内所有计算机日常软硬件故障解决，故障配件免费二级维修及故障配件免费更换（耗材及人为故障除外）。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）突发事件的应急处理。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）院内计算机梳理，配合各种检查整改（软件正版化等）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）重大节日或事件的应急保障。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打印机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打印机主要有激光打印机、针式打印机、喷墨打印机、热敏打印机、条码打印机、腕带打印机、支票打印机等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（1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院内所有打印设备的安装、调试。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13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打印设备驱动程序的安装及调试。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14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票据打印机业务软件打印格式的调试、测试。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打印设备日常软硬件故障解决，故障配件免费二级维修及故障配件免费更换（耗材及人为故障除外）。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15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打印设备梳理，定期巡检、清洁保养等。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16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突发事件的应急处理。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17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重大节日或事件的应急保障。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自助设备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自助设备主要有化验单自助取单机、门诊住院药品费用自助查询机、自助挂号机等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（1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自助设备打印机日常故障解决，故障配件更换。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19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自助设备触屏的日常故障解决，故障配件更换。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20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自助设备系统软件的日常故障解决。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其他设备</w:t>
      </w:r>
    </w:p>
    <w:p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其他设备主要有扫描设备（扫描枪、扫描仪）、集线器、医保读卡器、身份证读卡器、唱收唱付等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21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其他设备的日常故障解决，故障配件的二级维修及更换</w:t>
      </w:r>
    </w:p>
    <w:p>
      <w:pPr>
        <w:pStyle w:val="6"/>
        <w:numPr>
          <w:ilvl w:val="0"/>
          <w:numId w:val="0"/>
        </w:num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22</w:t>
      </w:r>
      <w:bookmarkStart w:id="0" w:name="_GoBack"/>
      <w:bookmarkEnd w:id="0"/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/>
          <w:sz w:val="28"/>
          <w:szCs w:val="28"/>
        </w:rPr>
        <w:t>其他设备的驱动程序安装、调试及与业务软件的配置文件设置。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服务方案</w:t>
      </w:r>
    </w:p>
    <w:p>
      <w:pPr>
        <w:pStyle w:val="6"/>
        <w:spacing w:line="360" w:lineRule="auto"/>
        <w:ind w:left="6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设定应急预案及应急服务方案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灾难性应急措施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运行服务应急方案</w:t>
      </w:r>
    </w:p>
    <w:p>
      <w:pPr>
        <w:pStyle w:val="6"/>
        <w:spacing w:line="360" w:lineRule="auto"/>
        <w:ind w:left="134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6"/>
        <w:spacing w:line="360" w:lineRule="auto"/>
        <w:ind w:left="1340" w:firstLine="0" w:firstLineChars="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270D2"/>
    <w:multiLevelType w:val="multilevel"/>
    <w:tmpl w:val="1B3270D2"/>
    <w:lvl w:ilvl="0" w:tentative="0">
      <w:start w:val="1"/>
      <w:numFmt w:val="decimal"/>
      <w:lvlText w:val="（%1）"/>
      <w:lvlJc w:val="left"/>
      <w:pPr>
        <w:ind w:left="13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0" w:hanging="420"/>
      </w:pPr>
    </w:lvl>
    <w:lvl w:ilvl="2" w:tentative="0">
      <w:start w:val="1"/>
      <w:numFmt w:val="lowerRoman"/>
      <w:lvlText w:val="%3."/>
      <w:lvlJc w:val="right"/>
      <w:pPr>
        <w:ind w:left="1880" w:hanging="420"/>
      </w:pPr>
    </w:lvl>
    <w:lvl w:ilvl="3" w:tentative="0">
      <w:start w:val="1"/>
      <w:numFmt w:val="decimal"/>
      <w:lvlText w:val="%4."/>
      <w:lvlJc w:val="left"/>
      <w:pPr>
        <w:ind w:left="2300" w:hanging="420"/>
      </w:pPr>
    </w:lvl>
    <w:lvl w:ilvl="4" w:tentative="0">
      <w:start w:val="1"/>
      <w:numFmt w:val="lowerLetter"/>
      <w:lvlText w:val="%5)"/>
      <w:lvlJc w:val="left"/>
      <w:pPr>
        <w:ind w:left="2720" w:hanging="420"/>
      </w:pPr>
    </w:lvl>
    <w:lvl w:ilvl="5" w:tentative="0">
      <w:start w:val="1"/>
      <w:numFmt w:val="lowerRoman"/>
      <w:lvlText w:val="%6."/>
      <w:lvlJc w:val="right"/>
      <w:pPr>
        <w:ind w:left="3140" w:hanging="420"/>
      </w:pPr>
    </w:lvl>
    <w:lvl w:ilvl="6" w:tentative="0">
      <w:start w:val="1"/>
      <w:numFmt w:val="decimal"/>
      <w:lvlText w:val="%7."/>
      <w:lvlJc w:val="left"/>
      <w:pPr>
        <w:ind w:left="3560" w:hanging="420"/>
      </w:pPr>
    </w:lvl>
    <w:lvl w:ilvl="7" w:tentative="0">
      <w:start w:val="1"/>
      <w:numFmt w:val="lowerLetter"/>
      <w:lvlText w:val="%8)"/>
      <w:lvlJc w:val="left"/>
      <w:pPr>
        <w:ind w:left="3980" w:hanging="420"/>
      </w:pPr>
    </w:lvl>
    <w:lvl w:ilvl="8" w:tentative="0">
      <w:start w:val="1"/>
      <w:numFmt w:val="lowerRoman"/>
      <w:lvlText w:val="%9."/>
      <w:lvlJc w:val="right"/>
      <w:pPr>
        <w:ind w:left="4400" w:hanging="420"/>
      </w:pPr>
    </w:lvl>
  </w:abstractNum>
  <w:abstractNum w:abstractNumId="1">
    <w:nsid w:val="54A911B0"/>
    <w:multiLevelType w:val="multilevel"/>
    <w:tmpl w:val="54A911B0"/>
    <w:lvl w:ilvl="0" w:tentative="0">
      <w:start w:val="1"/>
      <w:numFmt w:val="chineseCountingThousand"/>
      <w:lvlText w:val="%1、"/>
      <w:lvlJc w:val="left"/>
      <w:pPr>
        <w:ind w:left="6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">
    <w:nsid w:val="75092B56"/>
    <w:multiLevelType w:val="multilevel"/>
    <w:tmpl w:val="75092B56"/>
    <w:lvl w:ilvl="0" w:tentative="0">
      <w:start w:val="1"/>
      <w:numFmt w:val="decimal"/>
      <w:lvlText w:val="%1、"/>
      <w:lvlJc w:val="left"/>
      <w:pPr>
        <w:ind w:left="9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B507A3"/>
    <w:rsid w:val="00090288"/>
    <w:rsid w:val="000D6A5C"/>
    <w:rsid w:val="00243DD3"/>
    <w:rsid w:val="00296157"/>
    <w:rsid w:val="003149F4"/>
    <w:rsid w:val="0034375F"/>
    <w:rsid w:val="00366315"/>
    <w:rsid w:val="003D03DF"/>
    <w:rsid w:val="00592FC6"/>
    <w:rsid w:val="005C4D50"/>
    <w:rsid w:val="006C38D9"/>
    <w:rsid w:val="007230DC"/>
    <w:rsid w:val="007C554E"/>
    <w:rsid w:val="007E659B"/>
    <w:rsid w:val="00A83F0D"/>
    <w:rsid w:val="00AA53BA"/>
    <w:rsid w:val="00AB6A14"/>
    <w:rsid w:val="00B507A3"/>
    <w:rsid w:val="00B80E69"/>
    <w:rsid w:val="00B96C8E"/>
    <w:rsid w:val="00BB1495"/>
    <w:rsid w:val="00C7654F"/>
    <w:rsid w:val="00C861F7"/>
    <w:rsid w:val="00CF495B"/>
    <w:rsid w:val="00D444C6"/>
    <w:rsid w:val="00E4795B"/>
    <w:rsid w:val="00EA2FFB"/>
    <w:rsid w:val="00EB232D"/>
    <w:rsid w:val="56E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1126</Words>
  <Characters>1168</Characters>
  <Lines>8</Lines>
  <Paragraphs>2</Paragraphs>
  <TotalTime>21</TotalTime>
  <ScaleCrop>false</ScaleCrop>
  <LinksUpToDate>false</LinksUpToDate>
  <CharactersWithSpaces>1168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2023-06-05T01:03:00Z</dcterms:created>
  <dc:creator>xzzx</dc:creator>
  <cp:lastModifiedBy>张 志 明.</cp:lastModifiedBy>
  <dcterms:modified xsi:type="dcterms:W3CDTF">2024-05-31T01:16:42Z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3483B43F1FA2465981849E27221D82C9_12</vt:lpwstr>
  </property>
</Properties>
</file>