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4BEF8" w14:textId="77777777" w:rsidR="008F5750" w:rsidRPr="009508DD" w:rsidRDefault="00DB7053">
      <w:pPr>
        <w:pStyle w:val="3"/>
        <w:rPr>
          <w:color w:val="000000" w:themeColor="text1"/>
          <w:lang w:eastAsia="zh-CN"/>
        </w:rPr>
      </w:pPr>
      <w:bookmarkStart w:id="0" w:name="项目背景"/>
      <w:bookmarkEnd w:id="0"/>
      <w:r w:rsidRPr="009508DD">
        <w:rPr>
          <w:color w:val="000000" w:themeColor="text1"/>
          <w:lang w:eastAsia="zh-CN"/>
        </w:rPr>
        <w:t>项目背景</w:t>
      </w:r>
    </w:p>
    <w:p w14:paraId="553A01AD" w14:textId="2D5F31ED" w:rsidR="00C620CC" w:rsidRPr="00C620CC" w:rsidRDefault="00C620CC" w:rsidP="00C620CC">
      <w:pPr>
        <w:ind w:firstLineChars="200" w:firstLine="480"/>
        <w:rPr>
          <w:color w:val="000000" w:themeColor="text1"/>
          <w:lang w:eastAsia="zh-CN"/>
        </w:rPr>
      </w:pPr>
      <w:r w:rsidRPr="00C620CC">
        <w:rPr>
          <w:rFonts w:hint="eastAsia"/>
          <w:color w:val="000000" w:themeColor="text1"/>
          <w:lang w:eastAsia="zh-CN"/>
        </w:rPr>
        <w:t>随着基因组学技术的迅速发展，全基因组和泛基因组分析在结核分枝杆菌的研究中正带来前所未有的视角。全基因组测序（</w:t>
      </w:r>
      <w:r w:rsidRPr="00C620CC">
        <w:rPr>
          <w:rFonts w:hint="eastAsia"/>
          <w:color w:val="000000" w:themeColor="text1"/>
          <w:lang w:eastAsia="zh-CN"/>
        </w:rPr>
        <w:t>Whole Genome Sequencing, WGS</w:t>
      </w:r>
      <w:r w:rsidRPr="00C620CC">
        <w:rPr>
          <w:rFonts w:hint="eastAsia"/>
          <w:color w:val="000000" w:themeColor="text1"/>
          <w:lang w:eastAsia="zh-CN"/>
        </w:rPr>
        <w:t>）能够详细揭示病原菌的基因组变异以及进化特征，使研究人员深入理解结核分枝杆菌的基因构成和变异情况。泛基因组分析则通过揭示种群中所有基因集合，包括核心基因和可变基因，从而提供对这些基因如何影响病原体行为的洞察。这些技术进步助力流行病学调查，尤其是在追踪结核病的传播路径方面，进而为制定高效公共卫生策略以控制结核疫情的扩散提供坚实的科学基础。此外，这一基因组测序技术在识别结核杆菌耐药基因突变方面也表现出重要作用，不仅能为现有抗结核药物的使用优化提供指导，同时为新药的研发提供了重要的科学依据。总之，细菌基因组测序的广泛应用正在为提升肺结核病的诊断精度和治疗效果提供关键的技术支持，推动结核病的预防与控制进入一个全新的阶段。</w:t>
      </w:r>
    </w:p>
    <w:p w14:paraId="6CA3C55A" w14:textId="3966D601" w:rsidR="008F5750" w:rsidRPr="009508DD" w:rsidRDefault="00DB7053" w:rsidP="00C26C7E">
      <w:pPr>
        <w:pStyle w:val="FirstParagraph"/>
        <w:ind w:firstLineChars="200" w:firstLine="480"/>
        <w:rPr>
          <w:color w:val="000000" w:themeColor="text1"/>
          <w:lang w:eastAsia="zh-CN"/>
        </w:rPr>
      </w:pPr>
      <w:r w:rsidRPr="009508DD">
        <w:rPr>
          <w:color w:val="000000" w:themeColor="text1"/>
          <w:lang w:eastAsia="zh-CN"/>
        </w:rPr>
        <w:t>本课题组拟通过全</w:t>
      </w:r>
      <w:proofErr w:type="gramStart"/>
      <w:r w:rsidRPr="009508DD">
        <w:rPr>
          <w:color w:val="000000" w:themeColor="text1"/>
          <w:lang w:eastAsia="zh-CN"/>
        </w:rPr>
        <w:t>基因组及泛基因组</w:t>
      </w:r>
      <w:proofErr w:type="gramEnd"/>
      <w:r w:rsidRPr="009508DD">
        <w:rPr>
          <w:color w:val="000000" w:themeColor="text1"/>
          <w:lang w:eastAsia="zh-CN"/>
        </w:rPr>
        <w:t>数据分析，深入研究结核分枝杆菌的遗传多样性并识别与抗药性、毒力相关基因。项目设计包括以下几个关键步骤：</w:t>
      </w:r>
    </w:p>
    <w:p w14:paraId="61D6FFA9" w14:textId="5D18AFBC" w:rsidR="008F5750" w:rsidRPr="009508DD" w:rsidRDefault="00C26C7E">
      <w:pPr>
        <w:pStyle w:val="Compact"/>
        <w:numPr>
          <w:ilvl w:val="0"/>
          <w:numId w:val="3"/>
        </w:numPr>
        <w:rPr>
          <w:color w:val="000000" w:themeColor="text1"/>
          <w:lang w:eastAsia="zh-CN"/>
        </w:rPr>
      </w:pPr>
      <w:r>
        <w:rPr>
          <w:rFonts w:hint="eastAsia"/>
          <w:b/>
          <w:color w:val="000000" w:themeColor="text1"/>
          <w:lang w:eastAsia="zh-CN"/>
        </w:rPr>
        <w:t>基因组测序文库制备</w:t>
      </w:r>
      <w:r w:rsidR="00DB7053" w:rsidRPr="009508DD">
        <w:rPr>
          <w:color w:val="000000" w:themeColor="text1"/>
          <w:lang w:eastAsia="zh-CN"/>
        </w:rPr>
        <w:t>：</w:t>
      </w:r>
      <w:r>
        <w:rPr>
          <w:rFonts w:hint="eastAsia"/>
          <w:color w:val="000000" w:themeColor="text1"/>
          <w:lang w:eastAsia="zh-CN"/>
        </w:rPr>
        <w:t>利用结核菌的基因组制备可以进行</w:t>
      </w:r>
      <w:r>
        <w:rPr>
          <w:rFonts w:hint="eastAsia"/>
          <w:color w:val="000000" w:themeColor="text1"/>
          <w:lang w:eastAsia="zh-CN"/>
        </w:rPr>
        <w:t>NGS</w:t>
      </w:r>
      <w:r>
        <w:rPr>
          <w:rFonts w:hint="eastAsia"/>
          <w:color w:val="000000" w:themeColor="text1"/>
          <w:lang w:eastAsia="zh-CN"/>
        </w:rPr>
        <w:t>测序的短片段文库</w:t>
      </w:r>
      <w:r w:rsidR="00DB7053" w:rsidRPr="009508DD">
        <w:rPr>
          <w:color w:val="000000" w:themeColor="text1"/>
          <w:lang w:eastAsia="zh-CN"/>
        </w:rPr>
        <w:t>。</w:t>
      </w:r>
    </w:p>
    <w:p w14:paraId="101ADAE0" w14:textId="77777777" w:rsidR="008F5750" w:rsidRPr="009508DD" w:rsidRDefault="00DB7053">
      <w:pPr>
        <w:pStyle w:val="Compact"/>
        <w:numPr>
          <w:ilvl w:val="0"/>
          <w:numId w:val="3"/>
        </w:numPr>
        <w:rPr>
          <w:color w:val="000000" w:themeColor="text1"/>
          <w:lang w:eastAsia="zh-CN"/>
        </w:rPr>
      </w:pPr>
      <w:r w:rsidRPr="009508DD">
        <w:rPr>
          <w:b/>
          <w:color w:val="000000" w:themeColor="text1"/>
          <w:lang w:eastAsia="zh-CN"/>
        </w:rPr>
        <w:t>全基因组测序</w:t>
      </w:r>
      <w:r w:rsidRPr="009508DD">
        <w:rPr>
          <w:color w:val="000000" w:themeColor="text1"/>
          <w:lang w:eastAsia="zh-CN"/>
        </w:rPr>
        <w:t>：利用高通量测序技术对提取的核酸进行全基因组测序。</w:t>
      </w:r>
    </w:p>
    <w:p w14:paraId="714B8D1A" w14:textId="77777777" w:rsidR="008F5750" w:rsidRPr="009508DD" w:rsidRDefault="00DB7053">
      <w:pPr>
        <w:pStyle w:val="Compact"/>
        <w:numPr>
          <w:ilvl w:val="0"/>
          <w:numId w:val="3"/>
        </w:numPr>
        <w:rPr>
          <w:color w:val="000000" w:themeColor="text1"/>
        </w:rPr>
      </w:pPr>
      <w:proofErr w:type="spellStart"/>
      <w:r w:rsidRPr="009508DD">
        <w:rPr>
          <w:b/>
          <w:color w:val="000000" w:themeColor="text1"/>
        </w:rPr>
        <w:t>生物信息学分析</w:t>
      </w:r>
      <w:proofErr w:type="spellEnd"/>
      <w:r w:rsidRPr="009508DD">
        <w:rPr>
          <w:color w:val="000000" w:themeColor="text1"/>
        </w:rPr>
        <w:t>：</w:t>
      </w:r>
    </w:p>
    <w:p w14:paraId="7A711474" w14:textId="77777777" w:rsidR="008F5750" w:rsidRPr="009508DD" w:rsidRDefault="00DB7053">
      <w:pPr>
        <w:pStyle w:val="Compact"/>
        <w:numPr>
          <w:ilvl w:val="0"/>
          <w:numId w:val="4"/>
        </w:numPr>
        <w:rPr>
          <w:color w:val="000000" w:themeColor="text1"/>
          <w:lang w:eastAsia="zh-CN"/>
        </w:rPr>
      </w:pPr>
      <w:r w:rsidRPr="009508DD">
        <w:rPr>
          <w:color w:val="000000" w:themeColor="text1"/>
          <w:lang w:eastAsia="zh-CN"/>
        </w:rPr>
        <w:t>进行基因组组装、注释和比较基因组学分析。</w:t>
      </w:r>
    </w:p>
    <w:p w14:paraId="5F2AA9A3" w14:textId="77777777" w:rsidR="008F5750" w:rsidRPr="009508DD" w:rsidRDefault="00DB7053">
      <w:pPr>
        <w:pStyle w:val="Compact"/>
        <w:numPr>
          <w:ilvl w:val="0"/>
          <w:numId w:val="5"/>
        </w:numPr>
        <w:rPr>
          <w:color w:val="000000" w:themeColor="text1"/>
        </w:rPr>
      </w:pPr>
      <w:proofErr w:type="spellStart"/>
      <w:r w:rsidRPr="009508DD">
        <w:rPr>
          <w:b/>
          <w:color w:val="000000" w:themeColor="text1"/>
        </w:rPr>
        <w:t>泛基因组分析</w:t>
      </w:r>
      <w:proofErr w:type="spellEnd"/>
      <w:r w:rsidRPr="009508DD">
        <w:rPr>
          <w:color w:val="000000" w:themeColor="text1"/>
        </w:rPr>
        <w:t>：</w:t>
      </w:r>
    </w:p>
    <w:p w14:paraId="02BACA07" w14:textId="77777777" w:rsidR="008F5750" w:rsidRPr="009508DD" w:rsidRDefault="00DB7053">
      <w:pPr>
        <w:pStyle w:val="Compact"/>
        <w:numPr>
          <w:ilvl w:val="0"/>
          <w:numId w:val="6"/>
        </w:numPr>
        <w:rPr>
          <w:color w:val="000000" w:themeColor="text1"/>
          <w:lang w:eastAsia="zh-CN"/>
        </w:rPr>
      </w:pPr>
      <w:r w:rsidRPr="009508DD">
        <w:rPr>
          <w:color w:val="000000" w:themeColor="text1"/>
          <w:lang w:eastAsia="zh-CN"/>
        </w:rPr>
        <w:t>构建结核分枝杆菌的泛基因组，分析基因的分布和变异情况。</w:t>
      </w:r>
    </w:p>
    <w:p w14:paraId="52E53307" w14:textId="77777777" w:rsidR="008F5750" w:rsidRPr="009508DD" w:rsidRDefault="00DB7053">
      <w:pPr>
        <w:pStyle w:val="Compact"/>
        <w:numPr>
          <w:ilvl w:val="0"/>
          <w:numId w:val="6"/>
        </w:numPr>
        <w:rPr>
          <w:color w:val="000000" w:themeColor="text1"/>
          <w:lang w:eastAsia="zh-CN"/>
        </w:rPr>
      </w:pPr>
      <w:r w:rsidRPr="009508DD">
        <w:rPr>
          <w:color w:val="000000" w:themeColor="text1"/>
          <w:lang w:eastAsia="zh-CN"/>
        </w:rPr>
        <w:t>识别核心基因集和可变基因集。</w:t>
      </w:r>
    </w:p>
    <w:p w14:paraId="3DE36E22" w14:textId="77777777" w:rsidR="008F5750" w:rsidRPr="009508DD" w:rsidRDefault="00DB7053">
      <w:pPr>
        <w:pStyle w:val="Compact"/>
        <w:numPr>
          <w:ilvl w:val="0"/>
          <w:numId w:val="7"/>
        </w:numPr>
        <w:rPr>
          <w:color w:val="000000" w:themeColor="text1"/>
          <w:lang w:eastAsia="zh-CN"/>
        </w:rPr>
      </w:pPr>
      <w:r w:rsidRPr="009508DD">
        <w:rPr>
          <w:b/>
          <w:color w:val="000000" w:themeColor="text1"/>
          <w:lang w:eastAsia="zh-CN"/>
        </w:rPr>
        <w:t>抗药性与毒力基因分析</w:t>
      </w:r>
      <w:r w:rsidRPr="009508DD">
        <w:rPr>
          <w:color w:val="000000" w:themeColor="text1"/>
          <w:lang w:eastAsia="zh-CN"/>
        </w:rPr>
        <w:t>：</w:t>
      </w:r>
    </w:p>
    <w:p w14:paraId="5904EFFB" w14:textId="77777777" w:rsidR="008F5750" w:rsidRPr="009508DD" w:rsidRDefault="00DB7053">
      <w:pPr>
        <w:pStyle w:val="Compact"/>
        <w:numPr>
          <w:ilvl w:val="0"/>
          <w:numId w:val="8"/>
        </w:numPr>
        <w:rPr>
          <w:color w:val="000000" w:themeColor="text1"/>
          <w:lang w:eastAsia="zh-CN"/>
        </w:rPr>
      </w:pPr>
      <w:r w:rsidRPr="009508DD">
        <w:rPr>
          <w:color w:val="000000" w:themeColor="text1"/>
          <w:lang w:eastAsia="zh-CN"/>
        </w:rPr>
        <w:t>识别与抗药性相关的基因。</w:t>
      </w:r>
    </w:p>
    <w:p w14:paraId="2D776406" w14:textId="761B3FE6" w:rsidR="008F5750" w:rsidRPr="009508DD" w:rsidRDefault="00DB7053">
      <w:pPr>
        <w:pStyle w:val="Compact"/>
        <w:numPr>
          <w:ilvl w:val="0"/>
          <w:numId w:val="8"/>
        </w:numPr>
        <w:rPr>
          <w:color w:val="000000" w:themeColor="text1"/>
        </w:rPr>
      </w:pPr>
      <w:proofErr w:type="spellStart"/>
      <w:r w:rsidRPr="009508DD">
        <w:rPr>
          <w:color w:val="000000" w:themeColor="text1"/>
        </w:rPr>
        <w:t>分析毒力基因</w:t>
      </w:r>
      <w:proofErr w:type="spellEnd"/>
      <w:r w:rsidRPr="009508DD">
        <w:rPr>
          <w:color w:val="000000" w:themeColor="text1"/>
        </w:rPr>
        <w:t>。</w:t>
      </w:r>
    </w:p>
    <w:p w14:paraId="58450CF9" w14:textId="1919ACA5" w:rsidR="008F5750" w:rsidRPr="009508DD" w:rsidRDefault="00DB7053">
      <w:pPr>
        <w:pStyle w:val="FirstParagraph"/>
        <w:rPr>
          <w:color w:val="000000" w:themeColor="text1"/>
          <w:lang w:eastAsia="zh-CN"/>
        </w:rPr>
      </w:pPr>
      <w:r w:rsidRPr="009508DD">
        <w:rPr>
          <w:color w:val="000000" w:themeColor="text1"/>
          <w:lang w:eastAsia="zh-CN"/>
        </w:rPr>
        <w:t>本次采购申请为</w:t>
      </w:r>
      <w:r w:rsidR="00C26C7E">
        <w:rPr>
          <w:color w:val="000000" w:themeColor="text1"/>
          <w:lang w:eastAsia="zh-CN"/>
        </w:rPr>
        <w:t>250</w:t>
      </w:r>
      <w:r w:rsidRPr="009508DD">
        <w:rPr>
          <w:color w:val="000000" w:themeColor="text1"/>
          <w:lang w:eastAsia="zh-CN"/>
        </w:rPr>
        <w:t>例的细菌全基因组重测序检测</w:t>
      </w:r>
      <w:r w:rsidR="00C26C7E">
        <w:rPr>
          <w:rFonts w:hint="eastAsia"/>
          <w:color w:val="000000" w:themeColor="text1"/>
          <w:lang w:eastAsia="zh-CN"/>
        </w:rPr>
        <w:t>和</w:t>
      </w:r>
      <w:r w:rsidR="00C26C7E">
        <w:rPr>
          <w:rFonts w:hint="eastAsia"/>
          <w:color w:val="000000" w:themeColor="text1"/>
          <w:lang w:eastAsia="zh-CN"/>
        </w:rPr>
        <w:t>2</w:t>
      </w:r>
      <w:r w:rsidR="00C26C7E">
        <w:rPr>
          <w:color w:val="000000" w:themeColor="text1"/>
          <w:lang w:eastAsia="zh-CN"/>
        </w:rPr>
        <w:t>00</w:t>
      </w:r>
      <w:r w:rsidR="00C26C7E">
        <w:rPr>
          <w:rFonts w:hint="eastAsia"/>
          <w:color w:val="000000" w:themeColor="text1"/>
          <w:lang w:eastAsia="zh-CN"/>
        </w:rPr>
        <w:t>例生物信息学分析</w:t>
      </w:r>
      <w:r w:rsidRPr="009508DD">
        <w:rPr>
          <w:color w:val="000000" w:themeColor="text1"/>
          <w:lang w:eastAsia="zh-CN"/>
        </w:rPr>
        <w:t>采购申请。</w:t>
      </w:r>
    </w:p>
    <w:p w14:paraId="6C0FA1A4" w14:textId="77777777" w:rsidR="008F5750" w:rsidRPr="009508DD" w:rsidRDefault="00DB7053">
      <w:pPr>
        <w:pStyle w:val="2"/>
        <w:rPr>
          <w:color w:val="000000" w:themeColor="text1"/>
          <w:lang w:eastAsia="zh-CN"/>
        </w:rPr>
      </w:pPr>
      <w:bookmarkStart w:id="1" w:name="项目要求"/>
      <w:bookmarkEnd w:id="1"/>
      <w:r w:rsidRPr="009508DD">
        <w:rPr>
          <w:color w:val="000000" w:themeColor="text1"/>
          <w:lang w:eastAsia="zh-CN"/>
        </w:rPr>
        <w:t>项目要求</w:t>
      </w:r>
    </w:p>
    <w:p w14:paraId="2EB91414" w14:textId="77777777" w:rsidR="008F5750" w:rsidRPr="009508DD" w:rsidRDefault="00DB7053">
      <w:pPr>
        <w:pStyle w:val="FirstParagraph"/>
        <w:rPr>
          <w:color w:val="000000" w:themeColor="text1"/>
          <w:lang w:eastAsia="zh-CN"/>
        </w:rPr>
      </w:pPr>
      <w:r w:rsidRPr="009508DD">
        <w:rPr>
          <w:color w:val="000000" w:themeColor="text1"/>
          <w:lang w:eastAsia="zh-CN"/>
        </w:rPr>
        <w:t>1</w:t>
      </w:r>
      <w:r w:rsidRPr="009508DD">
        <w:rPr>
          <w:color w:val="000000" w:themeColor="text1"/>
          <w:lang w:eastAsia="zh-CN"/>
        </w:rPr>
        <w:t>、检测产品：本项目涉及的细菌全基因组重</w:t>
      </w:r>
      <w:proofErr w:type="gramStart"/>
      <w:r w:rsidRPr="009508DD">
        <w:rPr>
          <w:color w:val="000000" w:themeColor="text1"/>
          <w:lang w:eastAsia="zh-CN"/>
        </w:rPr>
        <w:t>测序及泛基因组</w:t>
      </w:r>
      <w:proofErr w:type="gramEnd"/>
      <w:r w:rsidRPr="009508DD">
        <w:rPr>
          <w:color w:val="000000" w:themeColor="text1"/>
          <w:lang w:eastAsia="zh-CN"/>
        </w:rPr>
        <w:t>分析。</w:t>
      </w:r>
    </w:p>
    <w:p w14:paraId="0D4414B7" w14:textId="58C78764" w:rsidR="008F5750" w:rsidRPr="009508DD" w:rsidRDefault="00DB7053">
      <w:pPr>
        <w:pStyle w:val="a0"/>
        <w:rPr>
          <w:color w:val="000000" w:themeColor="text1"/>
          <w:lang w:eastAsia="zh-CN"/>
        </w:rPr>
      </w:pPr>
      <w:r w:rsidRPr="009508DD">
        <w:rPr>
          <w:color w:val="000000" w:themeColor="text1"/>
          <w:lang w:eastAsia="zh-CN"/>
        </w:rPr>
        <w:t>2</w:t>
      </w:r>
      <w:r w:rsidRPr="009508DD">
        <w:rPr>
          <w:color w:val="000000" w:themeColor="text1"/>
          <w:lang w:eastAsia="zh-CN"/>
        </w:rPr>
        <w:t>、样本要求：</w:t>
      </w:r>
      <w:r w:rsidR="00C26C7E">
        <w:rPr>
          <w:rFonts w:hint="eastAsia"/>
          <w:color w:val="000000" w:themeColor="text1"/>
          <w:lang w:eastAsia="zh-CN"/>
        </w:rPr>
        <w:t>DNA</w:t>
      </w:r>
      <w:r w:rsidR="00C26C7E">
        <w:rPr>
          <w:rFonts w:hint="eastAsia"/>
          <w:color w:val="000000" w:themeColor="text1"/>
          <w:lang w:eastAsia="zh-CN"/>
        </w:rPr>
        <w:t>浓度在</w:t>
      </w:r>
      <w:r w:rsidR="00C26C7E">
        <w:rPr>
          <w:rFonts w:hint="eastAsia"/>
          <w:color w:val="000000" w:themeColor="text1"/>
          <w:lang w:eastAsia="zh-CN"/>
        </w:rPr>
        <w:t>1</w:t>
      </w:r>
      <w:r w:rsidR="00C26C7E">
        <w:rPr>
          <w:color w:val="000000" w:themeColor="text1"/>
          <w:lang w:eastAsia="zh-CN"/>
        </w:rPr>
        <w:t>0</w:t>
      </w:r>
      <w:r w:rsidR="00C26C7E">
        <w:rPr>
          <w:rFonts w:hint="eastAsia"/>
          <w:color w:val="000000" w:themeColor="text1"/>
          <w:lang w:eastAsia="zh-CN"/>
        </w:rPr>
        <w:t>ng</w:t>
      </w:r>
      <w:r w:rsidR="00C26C7E">
        <w:rPr>
          <w:color w:val="000000" w:themeColor="text1"/>
          <w:lang w:eastAsia="zh-CN"/>
        </w:rPr>
        <w:t>/</w:t>
      </w:r>
      <w:r w:rsidR="00C26C7E">
        <w:rPr>
          <w:rFonts w:ascii="宋体" w:eastAsia="宋体" w:hAnsi="宋体" w:hint="eastAsia"/>
          <w:color w:val="000000" w:themeColor="text1"/>
          <w:lang w:eastAsia="zh-CN"/>
        </w:rPr>
        <w:t>μ</w:t>
      </w:r>
      <w:r w:rsidR="00C26C7E">
        <w:rPr>
          <w:color w:val="000000" w:themeColor="text1"/>
          <w:lang w:eastAsia="zh-CN"/>
        </w:rPr>
        <w:t>l</w:t>
      </w:r>
      <w:r w:rsidR="00C26C7E">
        <w:rPr>
          <w:rFonts w:hint="eastAsia"/>
          <w:color w:val="000000" w:themeColor="text1"/>
          <w:lang w:eastAsia="zh-CN"/>
        </w:rPr>
        <w:t>，</w:t>
      </w:r>
      <w:r w:rsidR="00C26C7E">
        <w:rPr>
          <w:rFonts w:hint="eastAsia"/>
          <w:color w:val="000000" w:themeColor="text1"/>
          <w:lang w:eastAsia="zh-CN"/>
        </w:rPr>
        <w:t>OD</w:t>
      </w:r>
      <w:r w:rsidR="00C26C7E">
        <w:rPr>
          <w:color w:val="000000" w:themeColor="text1"/>
          <w:lang w:eastAsia="zh-CN"/>
        </w:rPr>
        <w:t>260/280</w:t>
      </w:r>
      <w:r w:rsidR="00C26C7E">
        <w:rPr>
          <w:rFonts w:hint="eastAsia"/>
          <w:color w:val="000000" w:themeColor="text1"/>
          <w:lang w:eastAsia="zh-CN"/>
        </w:rPr>
        <w:t>在</w:t>
      </w:r>
      <w:r w:rsidR="00C26C7E">
        <w:rPr>
          <w:rFonts w:hint="eastAsia"/>
          <w:color w:val="000000" w:themeColor="text1"/>
          <w:lang w:eastAsia="zh-CN"/>
        </w:rPr>
        <w:t>1</w:t>
      </w:r>
      <w:r w:rsidR="00C26C7E">
        <w:rPr>
          <w:color w:val="000000" w:themeColor="text1"/>
          <w:lang w:eastAsia="zh-CN"/>
        </w:rPr>
        <w:t>.7~2.2</w:t>
      </w:r>
      <w:r w:rsidR="00C26C7E">
        <w:rPr>
          <w:rFonts w:hint="eastAsia"/>
          <w:color w:val="000000" w:themeColor="text1"/>
          <w:lang w:eastAsia="zh-CN"/>
        </w:rPr>
        <w:t>之间</w:t>
      </w:r>
      <w:r w:rsidRPr="009508DD">
        <w:rPr>
          <w:color w:val="000000" w:themeColor="text1"/>
          <w:lang w:eastAsia="zh-CN"/>
        </w:rPr>
        <w:t>时可正常启动实验</w:t>
      </w:r>
    </w:p>
    <w:p w14:paraId="07DB74F8" w14:textId="77777777" w:rsidR="008F5750" w:rsidRPr="009508DD" w:rsidRDefault="00DB7053">
      <w:pPr>
        <w:pStyle w:val="a0"/>
        <w:rPr>
          <w:color w:val="000000" w:themeColor="text1"/>
          <w:lang w:eastAsia="zh-CN"/>
        </w:rPr>
      </w:pPr>
      <w:r w:rsidRPr="009508DD">
        <w:rPr>
          <w:color w:val="000000" w:themeColor="text1"/>
          <w:lang w:eastAsia="zh-CN"/>
        </w:rPr>
        <w:t>3</w:t>
      </w:r>
      <w:r w:rsidRPr="009508DD">
        <w:rPr>
          <w:color w:val="000000" w:themeColor="text1"/>
          <w:lang w:eastAsia="zh-CN"/>
        </w:rPr>
        <w:t>、检测要求：</w:t>
      </w:r>
    </w:p>
    <w:p w14:paraId="09230253" w14:textId="77777777" w:rsidR="008F5750" w:rsidRPr="009508DD" w:rsidRDefault="00DB7053">
      <w:pPr>
        <w:pStyle w:val="a0"/>
        <w:rPr>
          <w:color w:val="000000" w:themeColor="text1"/>
          <w:lang w:eastAsia="zh-CN"/>
        </w:rPr>
      </w:pPr>
      <w:r w:rsidRPr="009508DD">
        <w:rPr>
          <w:color w:val="000000" w:themeColor="text1"/>
          <w:lang w:eastAsia="zh-CN"/>
        </w:rPr>
        <w:t>（</w:t>
      </w:r>
      <w:r w:rsidRPr="009508DD">
        <w:rPr>
          <w:color w:val="000000" w:themeColor="text1"/>
          <w:lang w:eastAsia="zh-CN"/>
        </w:rPr>
        <w:t>1</w:t>
      </w:r>
      <w:r w:rsidRPr="009508DD">
        <w:rPr>
          <w:color w:val="000000" w:themeColor="text1"/>
          <w:lang w:eastAsia="zh-CN"/>
        </w:rPr>
        <w:t>）下机数据</w:t>
      </w:r>
      <w:r w:rsidRPr="009508DD">
        <w:rPr>
          <w:color w:val="000000" w:themeColor="text1"/>
          <w:lang w:eastAsia="zh-CN"/>
        </w:rPr>
        <w:t>Q30≥85%</w:t>
      </w:r>
    </w:p>
    <w:p w14:paraId="1F1CCE6C" w14:textId="77777777" w:rsidR="008F5750" w:rsidRPr="009508DD" w:rsidRDefault="00DB7053">
      <w:pPr>
        <w:pStyle w:val="a0"/>
        <w:rPr>
          <w:color w:val="000000" w:themeColor="text1"/>
          <w:lang w:eastAsia="zh-CN"/>
        </w:rPr>
      </w:pPr>
      <w:r w:rsidRPr="009508DD">
        <w:rPr>
          <w:color w:val="000000" w:themeColor="text1"/>
          <w:lang w:eastAsia="zh-CN"/>
        </w:rPr>
        <w:t>（</w:t>
      </w:r>
      <w:r w:rsidRPr="009508DD">
        <w:rPr>
          <w:color w:val="000000" w:themeColor="text1"/>
          <w:lang w:eastAsia="zh-CN"/>
        </w:rPr>
        <w:t>2</w:t>
      </w:r>
      <w:r w:rsidRPr="009508DD">
        <w:rPr>
          <w:color w:val="000000" w:themeColor="text1"/>
          <w:lang w:eastAsia="zh-CN"/>
        </w:rPr>
        <w:t>）每个样本下机数据量＞</w:t>
      </w:r>
      <w:r w:rsidRPr="009508DD">
        <w:rPr>
          <w:color w:val="000000" w:themeColor="text1"/>
          <w:lang w:eastAsia="zh-CN"/>
        </w:rPr>
        <w:t>0.5G</w:t>
      </w:r>
    </w:p>
    <w:p w14:paraId="2F27B56A" w14:textId="77777777" w:rsidR="008F5750" w:rsidRPr="009508DD" w:rsidRDefault="00DB7053">
      <w:pPr>
        <w:pStyle w:val="a0"/>
        <w:rPr>
          <w:color w:val="000000" w:themeColor="text1"/>
          <w:lang w:eastAsia="zh-CN"/>
        </w:rPr>
      </w:pPr>
      <w:r w:rsidRPr="009508DD">
        <w:rPr>
          <w:color w:val="000000" w:themeColor="text1"/>
          <w:lang w:eastAsia="zh-CN"/>
        </w:rPr>
        <w:lastRenderedPageBreak/>
        <w:t>4</w:t>
      </w:r>
      <w:r w:rsidRPr="009508DD">
        <w:rPr>
          <w:color w:val="000000" w:themeColor="text1"/>
          <w:lang w:eastAsia="zh-CN"/>
        </w:rPr>
        <w:t>、交付要求：</w:t>
      </w:r>
    </w:p>
    <w:p w14:paraId="1912BE96" w14:textId="05D4B429" w:rsidR="008F5750" w:rsidRPr="009508DD" w:rsidRDefault="00DB7053">
      <w:pPr>
        <w:pStyle w:val="a0"/>
        <w:rPr>
          <w:color w:val="000000" w:themeColor="text1"/>
          <w:lang w:eastAsia="zh-CN"/>
        </w:rPr>
      </w:pPr>
      <w:r w:rsidRPr="009508DD">
        <w:rPr>
          <w:color w:val="000000" w:themeColor="text1"/>
          <w:lang w:eastAsia="zh-CN"/>
        </w:rPr>
        <w:t>（</w:t>
      </w:r>
      <w:r w:rsidR="00C26C7E">
        <w:rPr>
          <w:color w:val="000000" w:themeColor="text1"/>
          <w:lang w:eastAsia="zh-CN"/>
        </w:rPr>
        <w:t>1</w:t>
      </w:r>
      <w:r w:rsidRPr="009508DD">
        <w:rPr>
          <w:color w:val="000000" w:themeColor="text1"/>
          <w:lang w:eastAsia="zh-CN"/>
        </w:rPr>
        <w:t>）下机</w:t>
      </w:r>
      <w:r w:rsidR="00C26C7E">
        <w:rPr>
          <w:rFonts w:hint="eastAsia"/>
          <w:color w:val="000000" w:themeColor="text1"/>
          <w:lang w:eastAsia="zh-CN"/>
        </w:rPr>
        <w:t>原始</w:t>
      </w:r>
      <w:r w:rsidRPr="009508DD">
        <w:rPr>
          <w:color w:val="000000" w:themeColor="text1"/>
          <w:lang w:eastAsia="zh-CN"/>
        </w:rPr>
        <w:t>数据</w:t>
      </w:r>
    </w:p>
    <w:p w14:paraId="7F263E3B" w14:textId="03B86BC4" w:rsidR="008F5750" w:rsidRPr="009508DD" w:rsidRDefault="00DB7053">
      <w:pPr>
        <w:pStyle w:val="a0"/>
        <w:rPr>
          <w:color w:val="000000" w:themeColor="text1"/>
          <w:lang w:eastAsia="zh-CN"/>
        </w:rPr>
      </w:pPr>
      <w:r w:rsidRPr="009508DD">
        <w:rPr>
          <w:color w:val="000000" w:themeColor="text1"/>
          <w:lang w:eastAsia="zh-CN"/>
        </w:rPr>
        <w:t>（</w:t>
      </w:r>
      <w:r w:rsidR="00C26C7E">
        <w:rPr>
          <w:color w:val="000000" w:themeColor="text1"/>
          <w:lang w:eastAsia="zh-CN"/>
        </w:rPr>
        <w:t>2</w:t>
      </w:r>
      <w:r w:rsidRPr="009508DD">
        <w:rPr>
          <w:color w:val="000000" w:themeColor="text1"/>
          <w:lang w:eastAsia="zh-CN"/>
        </w:rPr>
        <w:t>）数据质控报告</w:t>
      </w:r>
    </w:p>
    <w:p w14:paraId="792E510B" w14:textId="0F3F4A42" w:rsidR="008F5750" w:rsidRPr="009508DD" w:rsidRDefault="00C26C7E">
      <w:pPr>
        <w:pStyle w:val="a0"/>
        <w:rPr>
          <w:color w:val="000000" w:themeColor="text1"/>
          <w:lang w:eastAsia="zh-CN"/>
        </w:rPr>
      </w:pPr>
      <w:r>
        <w:rPr>
          <w:rFonts w:hint="eastAsia"/>
          <w:color w:val="000000" w:themeColor="text1"/>
          <w:lang w:eastAsia="zh-CN"/>
        </w:rPr>
        <w:t>（</w:t>
      </w:r>
      <w:r>
        <w:rPr>
          <w:color w:val="000000" w:themeColor="text1"/>
          <w:lang w:eastAsia="zh-CN"/>
        </w:rPr>
        <w:t>3</w:t>
      </w:r>
      <w:r>
        <w:rPr>
          <w:rFonts w:hint="eastAsia"/>
          <w:color w:val="000000" w:themeColor="text1"/>
          <w:lang w:eastAsia="zh-CN"/>
        </w:rPr>
        <w:t>）</w:t>
      </w:r>
      <w:r w:rsidR="00DB7053" w:rsidRPr="009508DD">
        <w:rPr>
          <w:color w:val="000000" w:themeColor="text1"/>
          <w:lang w:eastAsia="zh-CN"/>
        </w:rPr>
        <w:t>生物信息结果分析报告</w:t>
      </w:r>
    </w:p>
    <w:p w14:paraId="00E81DB1" w14:textId="77777777" w:rsidR="008F5750" w:rsidRPr="009508DD" w:rsidRDefault="00DB7053">
      <w:pPr>
        <w:pStyle w:val="a0"/>
        <w:rPr>
          <w:color w:val="000000" w:themeColor="text1"/>
          <w:lang w:eastAsia="zh-CN"/>
        </w:rPr>
      </w:pPr>
      <w:r w:rsidRPr="009508DD">
        <w:rPr>
          <w:color w:val="000000" w:themeColor="text1"/>
          <w:lang w:eastAsia="zh-CN"/>
        </w:rPr>
        <w:t>5</w:t>
      </w:r>
      <w:r w:rsidRPr="009508DD">
        <w:rPr>
          <w:color w:val="000000" w:themeColor="text1"/>
          <w:lang w:eastAsia="zh-CN"/>
        </w:rPr>
        <w:t>、服务要求：</w:t>
      </w:r>
    </w:p>
    <w:p w14:paraId="63C7CB2B" w14:textId="77777777" w:rsidR="008F5750" w:rsidRPr="009508DD" w:rsidRDefault="00DB7053">
      <w:pPr>
        <w:pStyle w:val="a0"/>
        <w:rPr>
          <w:color w:val="000000" w:themeColor="text1"/>
          <w:lang w:eastAsia="zh-CN"/>
        </w:rPr>
      </w:pPr>
      <w:r w:rsidRPr="009508DD">
        <w:rPr>
          <w:color w:val="000000" w:themeColor="text1"/>
          <w:lang w:eastAsia="zh-CN"/>
        </w:rPr>
        <w:t>（</w:t>
      </w:r>
      <w:r w:rsidRPr="009508DD">
        <w:rPr>
          <w:color w:val="000000" w:themeColor="text1"/>
          <w:lang w:eastAsia="zh-CN"/>
        </w:rPr>
        <w:t>1</w:t>
      </w:r>
      <w:r w:rsidRPr="009508DD">
        <w:rPr>
          <w:color w:val="000000" w:themeColor="text1"/>
          <w:lang w:eastAsia="zh-CN"/>
        </w:rPr>
        <w:t>）上述交付内容应在收到样本之日起</w:t>
      </w:r>
      <w:r w:rsidRPr="009508DD">
        <w:rPr>
          <w:color w:val="000000" w:themeColor="text1"/>
          <w:lang w:eastAsia="zh-CN"/>
        </w:rPr>
        <w:t>30</w:t>
      </w:r>
      <w:r w:rsidRPr="009508DD">
        <w:rPr>
          <w:color w:val="000000" w:themeColor="text1"/>
          <w:lang w:eastAsia="zh-CN"/>
        </w:rPr>
        <w:t>个工作日内反馈甲方；</w:t>
      </w:r>
    </w:p>
    <w:p w14:paraId="02CA0F7C" w14:textId="77777777" w:rsidR="008F5750" w:rsidRPr="009508DD" w:rsidRDefault="00DB7053">
      <w:pPr>
        <w:pStyle w:val="a0"/>
        <w:rPr>
          <w:color w:val="000000" w:themeColor="text1"/>
          <w:lang w:eastAsia="zh-CN"/>
        </w:rPr>
      </w:pPr>
      <w:r w:rsidRPr="009508DD">
        <w:rPr>
          <w:color w:val="000000" w:themeColor="text1"/>
          <w:lang w:eastAsia="zh-CN"/>
        </w:rPr>
        <w:t>（</w:t>
      </w:r>
      <w:r w:rsidRPr="009508DD">
        <w:rPr>
          <w:color w:val="000000" w:themeColor="text1"/>
          <w:lang w:eastAsia="zh-CN"/>
        </w:rPr>
        <w:t>2</w:t>
      </w:r>
      <w:r w:rsidRPr="009508DD">
        <w:rPr>
          <w:color w:val="000000" w:themeColor="text1"/>
          <w:lang w:eastAsia="zh-CN"/>
        </w:rPr>
        <w:t>）检测服务商应在交付上述结果后，提供数据或报告后续服务支持，包括且不限于个性化重分析需求；</w:t>
      </w:r>
    </w:p>
    <w:sectPr w:rsidR="008F5750" w:rsidRPr="009508D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19EA4" w14:textId="77777777" w:rsidR="00E671E2" w:rsidRDefault="00E671E2">
      <w:pPr>
        <w:spacing w:after="0"/>
      </w:pPr>
      <w:r>
        <w:separator/>
      </w:r>
    </w:p>
  </w:endnote>
  <w:endnote w:type="continuationSeparator" w:id="0">
    <w:p w14:paraId="3DE4C9F7" w14:textId="77777777" w:rsidR="00E671E2" w:rsidRDefault="00E671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CA02A" w14:textId="77777777" w:rsidR="00E671E2" w:rsidRDefault="00E671E2">
      <w:r>
        <w:separator/>
      </w:r>
    </w:p>
  </w:footnote>
  <w:footnote w:type="continuationSeparator" w:id="0">
    <w:p w14:paraId="5B774996" w14:textId="77777777" w:rsidR="00E671E2" w:rsidRDefault="00E67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CD878D"/>
    <w:multiLevelType w:val="multilevel"/>
    <w:tmpl w:val="811ED1EE"/>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CD8BF19B"/>
    <w:multiLevelType w:val="multilevel"/>
    <w:tmpl w:val="60EE2144"/>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17F69BA"/>
    <w:multiLevelType w:val="multilevel"/>
    <w:tmpl w:val="F3BAE5A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E7F1F740"/>
    <w:multiLevelType w:val="multilevel"/>
    <w:tmpl w:val="44BC2D2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33A773DF"/>
    <w:multiLevelType w:val="multilevel"/>
    <w:tmpl w:val="0AFA68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5" w15:restartNumberingAfterBreak="0">
    <w:nsid w:val="72D93160"/>
    <w:multiLevelType w:val="multilevel"/>
    <w:tmpl w:val="7980A5A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16cid:durableId="206798729">
    <w:abstractNumId w:val="2"/>
  </w:num>
  <w:num w:numId="2" w16cid:durableId="1211772771">
    <w:abstractNumId w:val="4"/>
  </w:num>
  <w:num w:numId="3" w16cid:durableId="8117963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16cid:durableId="350955292">
    <w:abstractNumId w:val="5"/>
  </w:num>
  <w:num w:numId="5" w16cid:durableId="2048408460">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6" w16cid:durableId="897129603">
    <w:abstractNumId w:val="5"/>
  </w:num>
  <w:num w:numId="7" w16cid:durableId="2128892110">
    <w:abstractNumId w:val="0"/>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8" w16cid:durableId="557133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222D14"/>
    <w:rsid w:val="002A0AF3"/>
    <w:rsid w:val="00423F63"/>
    <w:rsid w:val="00440701"/>
    <w:rsid w:val="004B735A"/>
    <w:rsid w:val="004B75D5"/>
    <w:rsid w:val="004E29B3"/>
    <w:rsid w:val="00590D07"/>
    <w:rsid w:val="00784D58"/>
    <w:rsid w:val="008D6863"/>
    <w:rsid w:val="008F5750"/>
    <w:rsid w:val="009508DD"/>
    <w:rsid w:val="00957AC3"/>
    <w:rsid w:val="009856B4"/>
    <w:rsid w:val="00B27804"/>
    <w:rsid w:val="00B86B75"/>
    <w:rsid w:val="00BC48D5"/>
    <w:rsid w:val="00C26C7E"/>
    <w:rsid w:val="00C36279"/>
    <w:rsid w:val="00C620CC"/>
    <w:rsid w:val="00DB7053"/>
    <w:rsid w:val="00E315A3"/>
    <w:rsid w:val="00E671E2"/>
    <w:rsid w:val="00F92B77"/>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3CFCE"/>
  <w15:docId w15:val="{2EAEA7EA-8594-AB4F-82A1-A471E25C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0"/>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
    <w:next w:val="a0"/>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3">
    <w:name w:val="heading 3"/>
    <w:basedOn w:val="a"/>
    <w:next w:val="a0"/>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4">
    <w:name w:val="heading 4"/>
    <w:basedOn w:val="a"/>
    <w:next w:val="a0"/>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5">
    <w:name w:val="heading 5"/>
    <w:basedOn w:val="a"/>
    <w:next w:val="a0"/>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6">
    <w:name w:val="heading 6"/>
    <w:basedOn w:val="a"/>
    <w:next w:val="a0"/>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before="180" w:after="180"/>
    </w:pPr>
  </w:style>
  <w:style w:type="paragraph" w:customStyle="1" w:styleId="FirstParagraph">
    <w:name w:val="First Paragraph"/>
    <w:basedOn w:val="a0"/>
    <w:next w:val="a0"/>
    <w:qFormat/>
  </w:style>
  <w:style w:type="paragraph" w:customStyle="1" w:styleId="Compact">
    <w:name w:val="Compact"/>
    <w:basedOn w:val="a0"/>
    <w:qFormat/>
    <w:pPr>
      <w:spacing w:before="36" w:after="36"/>
    </w:pPr>
  </w:style>
  <w:style w:type="paragraph" w:styleId="a4">
    <w:name w:val="Title"/>
    <w:basedOn w:val="a"/>
    <w:next w:val="a0"/>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5">
    <w:name w:val="Subtitle"/>
    <w:basedOn w:val="a4"/>
    <w:next w:val="a0"/>
    <w:qFormat/>
    <w:pPr>
      <w:spacing w:before="240"/>
    </w:pPr>
    <w:rPr>
      <w:sz w:val="30"/>
      <w:szCs w:val="30"/>
    </w:rPr>
  </w:style>
  <w:style w:type="paragraph" w:customStyle="1" w:styleId="Author">
    <w:name w:val="Author"/>
    <w:next w:val="a0"/>
    <w:qFormat/>
    <w:pPr>
      <w:keepNext/>
      <w:keepLines/>
      <w:jc w:val="center"/>
    </w:pPr>
  </w:style>
  <w:style w:type="paragraph" w:styleId="a6">
    <w:name w:val="Date"/>
    <w:next w:val="a0"/>
    <w:qFormat/>
    <w:pPr>
      <w:keepNext/>
      <w:keepLines/>
      <w:jc w:val="center"/>
    </w:pPr>
  </w:style>
  <w:style w:type="paragraph" w:customStyle="1" w:styleId="Abstract">
    <w:name w:val="Abstract"/>
    <w:basedOn w:val="a"/>
    <w:next w:val="a0"/>
    <w:qFormat/>
    <w:pPr>
      <w:keepNext/>
      <w:keepLines/>
      <w:spacing w:before="300" w:after="300"/>
    </w:pPr>
    <w:rPr>
      <w:sz w:val="20"/>
      <w:szCs w:val="20"/>
    </w:rPr>
  </w:style>
  <w:style w:type="paragraph" w:styleId="a7">
    <w:name w:val="Bibliography"/>
    <w:basedOn w:val="a"/>
    <w:qFormat/>
  </w:style>
  <w:style w:type="paragraph" w:styleId="a8">
    <w:name w:val="Block Text"/>
    <w:basedOn w:val="a0"/>
    <w:next w:val="a0"/>
    <w:uiPriority w:val="9"/>
    <w:unhideWhenUsed/>
    <w:qFormat/>
    <w:pPr>
      <w:spacing w:before="100" w:after="100"/>
    </w:pPr>
    <w:rPr>
      <w:rFonts w:asciiTheme="majorHAnsi" w:eastAsiaTheme="majorEastAsia" w:hAnsiTheme="majorHAnsi" w:cstheme="majorBidi"/>
      <w:bCs/>
      <w:sz w:val="20"/>
      <w:szCs w:val="20"/>
    </w:rPr>
  </w:style>
  <w:style w:type="paragraph" w:styleId="a9">
    <w:name w:val="footnote text"/>
    <w:basedOn w:val="a"/>
    <w:uiPriority w:val="9"/>
    <w:unhideWhenUsed/>
    <w:qFormat/>
  </w:style>
  <w:style w:type="paragraph" w:customStyle="1" w:styleId="DefinitionTerm">
    <w:name w:val="Definition Term"/>
    <w:basedOn w:val="a"/>
    <w:next w:val="Definition"/>
    <w:pPr>
      <w:keepNext/>
      <w:keepLines/>
      <w:spacing w:after="0"/>
    </w:pPr>
    <w:rPr>
      <w:b/>
    </w:rPr>
  </w:style>
  <w:style w:type="paragraph" w:customStyle="1" w:styleId="Definition">
    <w:name w:val="Definition"/>
    <w:basedOn w:val="a"/>
  </w:style>
  <w:style w:type="paragraph" w:styleId="aa">
    <w:name w:val="caption"/>
    <w:basedOn w:val="a"/>
    <w:link w:val="ab"/>
    <w:pPr>
      <w:spacing w:after="120"/>
    </w:pPr>
    <w:rPr>
      <w:i/>
    </w:rPr>
  </w:style>
  <w:style w:type="paragraph" w:customStyle="1" w:styleId="TableCaption">
    <w:name w:val="Table Caption"/>
    <w:basedOn w:val="aa"/>
    <w:pPr>
      <w:keepNext/>
    </w:pPr>
  </w:style>
  <w:style w:type="paragraph" w:customStyle="1" w:styleId="ImageCaption">
    <w:name w:val="Image Caption"/>
    <w:basedOn w:val="aa"/>
  </w:style>
  <w:style w:type="paragraph" w:customStyle="1" w:styleId="Figure">
    <w:name w:val="Figure"/>
    <w:basedOn w:val="a"/>
  </w:style>
  <w:style w:type="paragraph" w:customStyle="1" w:styleId="FigurewithCaption">
    <w:name w:val="Figure with Caption"/>
    <w:basedOn w:val="Figure"/>
    <w:pPr>
      <w:keepNext/>
    </w:pPr>
  </w:style>
  <w:style w:type="character" w:customStyle="1" w:styleId="ab">
    <w:name w:val="题注 字符"/>
    <w:basedOn w:val="a1"/>
    <w:link w:val="aa"/>
  </w:style>
  <w:style w:type="character" w:customStyle="1" w:styleId="VerbatimChar">
    <w:name w:val="Verbatim Char"/>
    <w:basedOn w:val="ab"/>
    <w:link w:val="SourceCode"/>
    <w:rPr>
      <w:rFonts w:ascii="Consolas" w:hAnsi="Consolas"/>
      <w:sz w:val="22"/>
    </w:rPr>
  </w:style>
  <w:style w:type="character" w:styleId="ac">
    <w:name w:val="footnote reference"/>
    <w:basedOn w:val="ab"/>
    <w:rPr>
      <w:vertAlign w:val="superscript"/>
    </w:rPr>
  </w:style>
  <w:style w:type="character" w:styleId="ad">
    <w:name w:val="Hyperlink"/>
    <w:basedOn w:val="ab"/>
    <w:rPr>
      <w:color w:val="4F81BD" w:themeColor="accent1"/>
    </w:rPr>
  </w:style>
  <w:style w:type="paragraph" w:styleId="TOC">
    <w:name w:val="TOC Heading"/>
    <w:basedOn w:val="1"/>
    <w:next w:val="a0"/>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a"/>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ae">
    <w:name w:val="header"/>
    <w:basedOn w:val="a"/>
    <w:link w:val="af"/>
    <w:unhideWhenUsed/>
    <w:rsid w:val="00C26C7E"/>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1"/>
    <w:link w:val="ae"/>
    <w:rsid w:val="00C26C7E"/>
    <w:rPr>
      <w:sz w:val="18"/>
      <w:szCs w:val="18"/>
    </w:rPr>
  </w:style>
  <w:style w:type="paragraph" w:styleId="af0">
    <w:name w:val="footer"/>
    <w:basedOn w:val="a"/>
    <w:link w:val="af1"/>
    <w:unhideWhenUsed/>
    <w:rsid w:val="00C26C7E"/>
    <w:pPr>
      <w:tabs>
        <w:tab w:val="center" w:pos="4153"/>
        <w:tab w:val="right" w:pos="8306"/>
      </w:tabs>
      <w:snapToGrid w:val="0"/>
    </w:pPr>
    <w:rPr>
      <w:sz w:val="18"/>
      <w:szCs w:val="18"/>
    </w:rPr>
  </w:style>
  <w:style w:type="character" w:customStyle="1" w:styleId="af1">
    <w:name w:val="页脚 字符"/>
    <w:basedOn w:val="a1"/>
    <w:link w:val="af0"/>
    <w:rsid w:val="00C26C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胸科医院项目背景及项目要求</dc:title>
  <dc:creator>Shuchengren</dc:creator>
  <cp:lastModifiedBy>18701576170@163.com</cp:lastModifiedBy>
  <cp:revision>4</cp:revision>
  <dcterms:created xsi:type="dcterms:W3CDTF">2024-08-21T13:27:00Z</dcterms:created>
  <dcterms:modified xsi:type="dcterms:W3CDTF">2024-08-26T07:23:00Z</dcterms:modified>
</cp:coreProperties>
</file>