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0" w:beforeAutospacing="0" w:after="0" w:afterAutospacing="0" w:line="360" w:lineRule="auto"/>
        <w:ind w:firstLine="643"/>
        <w:jc w:val="center"/>
        <w:rPr>
          <w:rFonts w:ascii="宋体" w:hAnsi="宋体" w:cs="宋体"/>
          <w:b/>
          <w:sz w:val="32"/>
          <w:szCs w:val="32"/>
        </w:rPr>
      </w:pPr>
      <w:r>
        <w:rPr>
          <w:rFonts w:hint="eastAsia" w:ascii="宋体" w:hAnsi="宋体" w:cs="宋体"/>
          <w:b/>
          <w:sz w:val="32"/>
          <w:szCs w:val="32"/>
        </w:rPr>
        <w:t>送复审的研究方案审查的标准操作规程</w:t>
      </w:r>
    </w:p>
    <w:p>
      <w:pPr>
        <w:pStyle w:val="3"/>
        <w:adjustRightInd w:val="0"/>
        <w:snapToGrid w:val="0"/>
        <w:spacing w:before="0" w:beforeAutospacing="0" w:after="0" w:afterAutospacing="0" w:line="400" w:lineRule="exact"/>
        <w:jc w:val="both"/>
        <w:rPr>
          <w:rFonts w:ascii="宋体" w:hAnsi="宋体" w:cs="宋体"/>
        </w:rPr>
      </w:pPr>
      <w:r>
        <w:rPr>
          <w:rFonts w:ascii="宋体" w:hAnsi="宋体" w:cs="宋体"/>
          <w:b/>
          <w:bCs/>
        </w:rPr>
        <w:t>I.</w:t>
      </w:r>
      <w:r>
        <w:rPr>
          <w:rFonts w:hint="eastAsia" w:ascii="宋体" w:hAnsi="宋体" w:cs="宋体"/>
          <w:b/>
          <w:bCs/>
        </w:rPr>
        <w:t>目</w:t>
      </w:r>
      <w:r>
        <w:rPr>
          <w:rFonts w:ascii="宋体" w:hAnsi="宋体" w:cs="宋体"/>
          <w:b/>
          <w:bCs/>
        </w:rPr>
        <w:t xml:space="preserve">  </w:t>
      </w:r>
      <w:r>
        <w:rPr>
          <w:rFonts w:hint="eastAsia" w:ascii="宋体" w:hAnsi="宋体" w:cs="宋体"/>
          <w:b/>
          <w:bCs/>
        </w:rPr>
        <w:t>的：</w:t>
      </w:r>
      <w:r>
        <w:rPr>
          <w:rFonts w:hint="eastAsia" w:ascii="宋体" w:hAnsi="宋体" w:cs="宋体"/>
        </w:rPr>
        <w:t>本</w:t>
      </w:r>
      <w:r>
        <w:rPr>
          <w:rFonts w:ascii="宋体" w:hAnsi="宋体" w:cs="宋体"/>
        </w:rPr>
        <w:t xml:space="preserve">SOP </w:t>
      </w:r>
      <w:r>
        <w:rPr>
          <w:rFonts w:hint="eastAsia" w:ascii="宋体" w:hAnsi="宋体" w:cs="宋体"/>
        </w:rPr>
        <w:t>旨在规范如何对修订后的研究方案进行管理、复审和批准。</w:t>
      </w:r>
    </w:p>
    <w:p>
      <w:pPr>
        <w:pStyle w:val="3"/>
        <w:adjustRightInd w:val="0"/>
        <w:snapToGrid w:val="0"/>
        <w:spacing w:before="0" w:beforeAutospacing="0" w:after="0" w:afterAutospacing="0" w:line="400" w:lineRule="exact"/>
        <w:jc w:val="both"/>
        <w:rPr>
          <w:rFonts w:ascii="宋体" w:hAnsi="宋体" w:cs="宋体"/>
        </w:rPr>
      </w:pPr>
      <w:r>
        <w:rPr>
          <w:rFonts w:ascii="宋体" w:hAnsi="宋体" w:cs="宋体"/>
          <w:b/>
          <w:bCs/>
        </w:rPr>
        <w:t>II.</w:t>
      </w:r>
      <w:r>
        <w:rPr>
          <w:rFonts w:hint="eastAsia" w:ascii="宋体" w:hAnsi="宋体" w:cs="宋体"/>
          <w:b/>
          <w:bCs/>
        </w:rPr>
        <w:t>范</w:t>
      </w:r>
      <w:r>
        <w:rPr>
          <w:rFonts w:ascii="宋体" w:hAnsi="宋体" w:cs="宋体"/>
          <w:b/>
          <w:bCs/>
        </w:rPr>
        <w:t xml:space="preserve">  </w:t>
      </w:r>
      <w:r>
        <w:rPr>
          <w:rFonts w:hint="eastAsia" w:ascii="宋体" w:hAnsi="宋体" w:cs="宋体"/>
          <w:b/>
          <w:bCs/>
        </w:rPr>
        <w:t>围：</w:t>
      </w:r>
      <w:r>
        <w:rPr>
          <w:rFonts w:hint="eastAsia" w:ascii="宋体" w:hAnsi="宋体" w:cs="宋体"/>
        </w:rPr>
        <w:t>本</w:t>
      </w:r>
      <w:r>
        <w:rPr>
          <w:rFonts w:ascii="宋体" w:hAnsi="宋体" w:cs="宋体"/>
        </w:rPr>
        <w:t xml:space="preserve">SOP </w:t>
      </w:r>
      <w:r>
        <w:rPr>
          <w:rFonts w:hint="eastAsia" w:ascii="宋体" w:hAnsi="宋体" w:cs="宋体"/>
        </w:rPr>
        <w:t>应适用于经伦理委员会初次审查，结果为“作必要的修正后同意\作必要的修正后重审（快审或重审）”，已按伦理委员会建议作修订之后再次送审的研究方案。</w:t>
      </w:r>
    </w:p>
    <w:p>
      <w:pPr>
        <w:pStyle w:val="3"/>
        <w:adjustRightInd w:val="0"/>
        <w:snapToGrid w:val="0"/>
        <w:spacing w:before="0" w:beforeAutospacing="0" w:after="0" w:afterAutospacing="0" w:line="400" w:lineRule="exact"/>
        <w:jc w:val="both"/>
        <w:rPr>
          <w:rFonts w:ascii="宋体" w:hAnsi="宋体" w:cs="宋体"/>
        </w:rPr>
      </w:pPr>
      <w:r>
        <w:rPr>
          <w:rFonts w:ascii="宋体" w:hAnsi="宋体" w:cs="宋体"/>
          <w:b/>
          <w:bCs/>
        </w:rPr>
        <w:t>III.</w:t>
      </w:r>
      <w:r>
        <w:rPr>
          <w:rFonts w:hint="eastAsia" w:ascii="宋体" w:hAnsi="宋体" w:cs="宋体"/>
          <w:b/>
          <w:bCs/>
        </w:rPr>
        <w:t>责任人：</w:t>
      </w:r>
      <w:r>
        <w:rPr>
          <w:rFonts w:hint="eastAsia" w:ascii="宋体" w:hAnsi="宋体" w:cs="宋体"/>
        </w:rPr>
        <w:t>伦理委员会成员。</w:t>
      </w:r>
    </w:p>
    <w:p>
      <w:pPr>
        <w:pStyle w:val="3"/>
        <w:adjustRightInd w:val="0"/>
        <w:snapToGrid w:val="0"/>
        <w:spacing w:before="0" w:beforeAutospacing="0" w:after="0" w:afterAutospacing="0" w:line="400" w:lineRule="exact"/>
        <w:jc w:val="both"/>
        <w:rPr>
          <w:rFonts w:ascii="宋体" w:hAnsi="宋体" w:cs="宋体"/>
        </w:rPr>
      </w:pPr>
      <w:r>
        <w:rPr>
          <w:rFonts w:ascii="宋体" w:hAnsi="宋体" w:cs="宋体"/>
          <w:b/>
          <w:bCs/>
        </w:rPr>
        <w:t>IV.</w:t>
      </w:r>
      <w:r>
        <w:rPr>
          <w:rFonts w:hint="eastAsia" w:ascii="宋体" w:hAnsi="宋体" w:cs="宋体"/>
          <w:b/>
          <w:bCs/>
        </w:rPr>
        <w:t>规</w:t>
      </w:r>
      <w:r>
        <w:rPr>
          <w:rFonts w:ascii="宋体" w:hAnsi="宋体" w:cs="宋体"/>
          <w:b/>
          <w:bCs/>
        </w:rPr>
        <w:t xml:space="preserve">  </w:t>
      </w:r>
      <w:r>
        <w:rPr>
          <w:rFonts w:hint="eastAsia" w:ascii="宋体" w:hAnsi="宋体" w:cs="宋体"/>
          <w:b/>
          <w:bCs/>
        </w:rPr>
        <w:t>程：</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伦理委员会秘书必须确认审查结果为：修改后批准、修改后再审（快审或重审）文件的完整性，并通知主任委员对已按要求修订的研究方案进行复审。修订的研究方案可由主任委员&amp;副主任委员、原主审委员（快审）、委员／审查者或伦理委员会会议复审并批准。</w:t>
      </w:r>
    </w:p>
    <w:p>
      <w:pPr>
        <w:pStyle w:val="3"/>
        <w:adjustRightInd w:val="0"/>
        <w:snapToGrid w:val="0"/>
        <w:spacing w:before="0" w:beforeAutospacing="0" w:after="0" w:afterAutospacing="0" w:line="400" w:lineRule="exact"/>
        <w:ind w:firstLine="482" w:firstLineChars="200"/>
        <w:jc w:val="both"/>
        <w:rPr>
          <w:rFonts w:ascii="宋体" w:hAnsi="宋体" w:cs="宋体"/>
        </w:rPr>
      </w:pPr>
      <w:r>
        <w:rPr>
          <w:rFonts w:hint="eastAsia" w:ascii="宋体" w:hAnsi="宋体" w:cs="宋体"/>
          <w:b/>
          <w:bCs/>
        </w:rPr>
        <w:t>1.秘书受理复审文件</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核对所递交资料的完整性，应符合方案复审程序的要求；</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递交复审申请表；</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研究方案编号使用初审时编列的序号；</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送件人在送审文件清单上列出所有递交文件的清单并注明各份文件的版本号或日期，并由收件人和送件人签署姓名和日期；</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将送审文件清单复印，原件与送审文件一同保存，复印件交送件人或传真给研究者（适用于快递方式递交文件者）；</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准备两份评审表，选择并电话联系两名原主审委员，确定评委及出席会议事宜；</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秘书将准备好的审查文件和一份上次会议的审查意见复印件放入主审文件袋，送交主审委员。</w:t>
      </w:r>
    </w:p>
    <w:p>
      <w:pPr>
        <w:pStyle w:val="3"/>
        <w:tabs>
          <w:tab w:val="left" w:pos="720"/>
        </w:tabs>
        <w:adjustRightInd w:val="0"/>
        <w:snapToGrid w:val="0"/>
        <w:spacing w:before="0" w:beforeAutospacing="0" w:after="0" w:afterAutospacing="0" w:line="400" w:lineRule="exact"/>
        <w:ind w:firstLine="482" w:firstLineChars="200"/>
        <w:jc w:val="both"/>
        <w:rPr>
          <w:rFonts w:ascii="宋体" w:hAnsi="宋体" w:cs="宋体"/>
          <w:b/>
          <w:bCs/>
        </w:rPr>
      </w:pPr>
      <w:r>
        <w:rPr>
          <w:rFonts w:hint="eastAsia" w:ascii="宋体" w:hAnsi="宋体" w:cs="宋体"/>
          <w:b/>
          <w:bCs/>
        </w:rPr>
        <w:t>工作内容</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指定的主审委员应在指定期限内（一般为召开会议前一周天内）完成审查，按时出席会议；</w:t>
      </w:r>
    </w:p>
    <w:p>
      <w:pPr>
        <w:pStyle w:val="3"/>
        <w:adjustRightInd w:val="0"/>
        <w:snapToGrid w:val="0"/>
        <w:spacing w:before="0" w:beforeAutospacing="0" w:after="0" w:afterAutospacing="0" w:line="400" w:lineRule="exact"/>
        <w:ind w:firstLine="480" w:firstLineChars="200"/>
        <w:jc w:val="both"/>
        <w:rPr>
          <w:rFonts w:ascii="宋体" w:hAnsi="宋体" w:cs="宋体"/>
        </w:rPr>
      </w:pPr>
      <w:r>
        <w:rPr>
          <w:rFonts w:hint="eastAsia" w:ascii="宋体" w:hAnsi="宋体" w:cs="宋体"/>
        </w:rPr>
        <w:t>主审委员如发现审查资料有遗漏或无法出席审查会议应提前告知秘书以便选择他人进行审查。</w:t>
      </w:r>
    </w:p>
    <w:p>
      <w:pPr>
        <w:pStyle w:val="3"/>
        <w:adjustRightInd w:val="0"/>
        <w:snapToGrid w:val="0"/>
        <w:spacing w:before="0" w:beforeAutospacing="0" w:after="0" w:afterAutospacing="0" w:line="380" w:lineRule="exact"/>
        <w:ind w:firstLine="482" w:firstLineChars="200"/>
        <w:jc w:val="both"/>
        <w:rPr>
          <w:rFonts w:ascii="宋体" w:hAnsi="宋体" w:cs="宋体"/>
          <w:b/>
          <w:bCs/>
        </w:rPr>
      </w:pPr>
      <w:r>
        <w:rPr>
          <w:rFonts w:hint="eastAsia" w:ascii="宋体" w:hAnsi="宋体" w:cs="宋体"/>
          <w:b/>
          <w:bCs/>
        </w:rPr>
        <w:t>2.审查复审文</w:t>
      </w:r>
    </w:p>
    <w:p>
      <w:pPr>
        <w:pStyle w:val="3"/>
        <w:tabs>
          <w:tab w:val="left" w:pos="720"/>
        </w:tabs>
        <w:adjustRightInd w:val="0"/>
        <w:snapToGrid w:val="0"/>
        <w:spacing w:before="0" w:beforeAutospacing="0" w:after="0" w:afterAutospacing="0" w:line="380" w:lineRule="exact"/>
        <w:ind w:firstLine="480" w:firstLineChars="200"/>
        <w:jc w:val="both"/>
        <w:rPr>
          <w:rFonts w:ascii="宋体" w:hAnsi="宋体" w:cs="宋体"/>
        </w:rPr>
      </w:pPr>
      <w:r>
        <w:rPr>
          <w:rFonts w:hint="eastAsia" w:ascii="宋体" w:hAnsi="宋体" w:cs="宋体"/>
        </w:rPr>
        <w:t>参照上次会议记录对修订的方案进行审查，检查是否已遵照伦理委员会的建议进行修订；</w:t>
      </w:r>
    </w:p>
    <w:p>
      <w:pPr>
        <w:pStyle w:val="3"/>
        <w:adjustRightInd w:val="0"/>
        <w:snapToGrid w:val="0"/>
        <w:spacing w:before="0" w:beforeAutospacing="0" w:after="0" w:afterAutospacing="0" w:line="380" w:lineRule="exact"/>
        <w:ind w:firstLine="480" w:firstLineChars="200"/>
        <w:jc w:val="both"/>
        <w:rPr>
          <w:rFonts w:ascii="宋体" w:hAnsi="宋体" w:cs="宋体"/>
        </w:rPr>
      </w:pPr>
      <w:r>
        <w:rPr>
          <w:rFonts w:hint="eastAsia" w:ascii="宋体" w:hAnsi="宋体" w:cs="宋体"/>
        </w:rPr>
        <w:t>必要时作出进一步评论、建议和意见；审查者签署姓名及日期；</w:t>
      </w:r>
    </w:p>
    <w:p>
      <w:pPr>
        <w:pStyle w:val="3"/>
        <w:adjustRightInd w:val="0"/>
        <w:snapToGrid w:val="0"/>
        <w:spacing w:before="0" w:beforeAutospacing="0" w:after="0" w:afterAutospacing="0" w:line="380" w:lineRule="exact"/>
        <w:ind w:firstLine="480" w:firstLineChars="200"/>
        <w:jc w:val="both"/>
        <w:rPr>
          <w:rFonts w:ascii="宋体" w:hAnsi="宋体" w:cs="宋体"/>
        </w:rPr>
      </w:pPr>
      <w:r>
        <w:rPr>
          <w:rFonts w:hint="eastAsia" w:ascii="宋体" w:hAnsi="宋体" w:cs="宋体"/>
        </w:rPr>
        <w:t>通知伦理委员会秘书。</w:t>
      </w:r>
    </w:p>
    <w:p>
      <w:pPr>
        <w:pStyle w:val="3"/>
        <w:adjustRightInd w:val="0"/>
        <w:snapToGrid w:val="0"/>
        <w:spacing w:before="0" w:beforeAutospacing="0" w:after="0" w:afterAutospacing="0" w:line="380" w:lineRule="exact"/>
        <w:ind w:firstLine="482" w:firstLineChars="200"/>
        <w:jc w:val="both"/>
        <w:rPr>
          <w:rFonts w:ascii="宋体" w:hAnsi="宋体" w:cs="宋体"/>
          <w:b/>
          <w:bCs/>
        </w:rPr>
      </w:pPr>
      <w:r>
        <w:rPr>
          <w:rFonts w:hint="eastAsia" w:ascii="宋体" w:hAnsi="宋体" w:cs="宋体"/>
          <w:b/>
          <w:bCs/>
        </w:rPr>
        <w:t>3.审查后通知</w:t>
      </w:r>
    </w:p>
    <w:p>
      <w:pPr>
        <w:pStyle w:val="3"/>
        <w:adjustRightInd w:val="0"/>
        <w:snapToGrid w:val="0"/>
        <w:spacing w:before="0" w:beforeAutospacing="0" w:after="0" w:afterAutospacing="0" w:line="380" w:lineRule="exact"/>
        <w:ind w:firstLine="480" w:firstLineChars="200"/>
        <w:jc w:val="both"/>
        <w:rPr>
          <w:rFonts w:ascii="宋体" w:hAnsi="宋体" w:cs="宋体"/>
        </w:rPr>
      </w:pPr>
      <w:r>
        <w:rPr>
          <w:rFonts w:hint="eastAsia" w:ascii="宋体" w:hAnsi="宋体" w:cs="宋体"/>
        </w:rPr>
        <w:t>如两名审查委员复审意见一致为“同意”，秘书准备批准函和通知函，请主任委员签字，并注明日期：审查结果在下次会议上进行通报；</w:t>
      </w:r>
    </w:p>
    <w:p>
      <w:pPr>
        <w:pStyle w:val="3"/>
        <w:adjustRightInd w:val="0"/>
        <w:snapToGrid w:val="0"/>
        <w:spacing w:before="0" w:beforeAutospacing="0" w:after="0" w:afterAutospacing="0" w:line="380" w:lineRule="exact"/>
        <w:ind w:firstLine="480" w:firstLineChars="200"/>
        <w:jc w:val="both"/>
        <w:rPr>
          <w:rFonts w:ascii="宋体" w:hAnsi="宋体" w:cs="宋体"/>
        </w:rPr>
      </w:pPr>
      <w:r>
        <w:rPr>
          <w:rFonts w:hint="eastAsia" w:ascii="宋体" w:hAnsi="宋体" w:cs="宋体"/>
        </w:rPr>
        <w:t>如两名审查委员复审意见不一致或一致为“不同意”，将该修改意见提交会议审查，给出审查意见后，通知研究者。</w:t>
      </w:r>
    </w:p>
    <w:p>
      <w:pPr>
        <w:pStyle w:val="3"/>
        <w:adjustRightInd w:val="0"/>
        <w:snapToGrid w:val="0"/>
        <w:spacing w:before="0" w:beforeAutospacing="0" w:after="0" w:afterAutospacing="0" w:line="380" w:lineRule="exact"/>
        <w:ind w:firstLine="482" w:firstLineChars="200"/>
        <w:jc w:val="both"/>
        <w:rPr>
          <w:rFonts w:ascii="宋体" w:hAnsi="宋体" w:cs="宋体"/>
          <w:b/>
          <w:bCs/>
        </w:rPr>
      </w:pPr>
      <w:r>
        <w:rPr>
          <w:rFonts w:hint="eastAsia" w:ascii="宋体" w:hAnsi="宋体" w:cs="宋体"/>
          <w:b/>
          <w:bCs/>
        </w:rPr>
        <w:t>4.资料归档</w:t>
      </w:r>
    </w:p>
    <w:p>
      <w:pPr>
        <w:pStyle w:val="3"/>
        <w:adjustRightInd w:val="0"/>
        <w:snapToGrid w:val="0"/>
        <w:spacing w:before="0" w:beforeAutospacing="0" w:after="0" w:afterAutospacing="0" w:line="380" w:lineRule="exact"/>
        <w:ind w:firstLine="480" w:firstLineChars="200"/>
        <w:jc w:val="both"/>
        <w:rPr>
          <w:rFonts w:ascii="宋体" w:hAnsi="宋体" w:cs="宋体"/>
        </w:rPr>
      </w:pPr>
      <w:r>
        <w:rPr>
          <w:rFonts w:hint="eastAsia" w:ascii="宋体" w:hAnsi="宋体" w:cs="宋体"/>
        </w:rPr>
        <w:t>修改后的送审文件、审查委员评审表、批准函和／或通知函、会议记录等保存于相应研究方案文档。</w:t>
      </w:r>
    </w:p>
    <w:p>
      <w:pPr>
        <w:pStyle w:val="3"/>
        <w:adjustRightInd w:val="0"/>
        <w:snapToGrid w:val="0"/>
        <w:spacing w:before="0" w:beforeAutospacing="0" w:after="0" w:afterAutospacing="0" w:line="360" w:lineRule="auto"/>
        <w:jc w:val="both"/>
        <w:rPr>
          <w:rFonts w:ascii="宋体" w:hAnsi="宋体" w:cs="宋体"/>
          <w:b/>
          <w:bCs/>
        </w:rPr>
      </w:pPr>
    </w:p>
    <w:p>
      <w:pPr>
        <w:pStyle w:val="3"/>
        <w:adjustRightInd w:val="0"/>
        <w:snapToGrid w:val="0"/>
        <w:spacing w:before="0" w:beforeAutospacing="0" w:after="0" w:afterAutospacing="0" w:line="360" w:lineRule="auto"/>
        <w:jc w:val="both"/>
        <w:rPr>
          <w:rFonts w:ascii="宋体" w:hAnsi="宋体" w:cs="宋体"/>
        </w:rPr>
      </w:pPr>
      <w:r>
        <w:rPr>
          <w:rFonts w:hint="eastAsia" w:ascii="宋体" w:hAnsi="宋体" w:cs="宋体"/>
          <w:b/>
          <w:bCs/>
        </w:rPr>
        <w:t>V.参考文献</w:t>
      </w:r>
      <w:r>
        <w:rPr>
          <w:rFonts w:ascii="宋体" w:hAnsi="宋体" w:cs="宋体"/>
          <w:b/>
          <w:bCs/>
        </w:rPr>
        <w:t xml:space="preserve">  </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1.《药物临床试验质量管理规范（</w:t>
      </w:r>
      <w:r>
        <w:rPr>
          <w:rFonts w:ascii="宋体" w:hAnsi="宋体" w:cs="宋体"/>
        </w:rPr>
        <w:t>GCP</w:t>
      </w:r>
      <w:r>
        <w:rPr>
          <w:rFonts w:hint="eastAsia" w:ascii="宋体" w:hAnsi="宋体" w:cs="宋体"/>
        </w:rPr>
        <w:t>）》2</w:t>
      </w:r>
      <w:r>
        <w:rPr>
          <w:rFonts w:ascii="宋体" w:hAnsi="宋体" w:cs="宋体"/>
        </w:rPr>
        <w:t>020</w:t>
      </w:r>
      <w:r>
        <w:rPr>
          <w:rFonts w:hint="eastAsia" w:ascii="宋体" w:hAnsi="宋体" w:cs="宋体"/>
        </w:rPr>
        <w:t>年；</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2.《赫尔辛基宣言》</w:t>
      </w:r>
      <w:r>
        <w:rPr>
          <w:rFonts w:ascii="宋体" w:hAnsi="宋体" w:cs="宋体"/>
        </w:rPr>
        <w:t>(1964</w:t>
      </w:r>
      <w:r>
        <w:rPr>
          <w:rFonts w:hint="eastAsia" w:ascii="宋体" w:hAnsi="宋体" w:cs="宋体"/>
        </w:rPr>
        <w:t>年及其后的版本）；</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3.《人体生物医学研究国际伦理指南》2022年；</w:t>
      </w:r>
    </w:p>
    <w:p>
      <w:pPr>
        <w:pStyle w:val="3"/>
        <w:adjustRightInd w:val="0"/>
        <w:snapToGrid w:val="0"/>
        <w:spacing w:before="0" w:beforeAutospacing="0" w:after="0" w:afterAutospacing="0" w:line="360" w:lineRule="auto"/>
        <w:ind w:firstLine="480" w:firstLineChars="200"/>
        <w:jc w:val="both"/>
        <w:rPr>
          <w:rFonts w:ascii="宋体" w:hAnsi="宋体" w:cs="宋体"/>
        </w:rPr>
      </w:pPr>
      <w:r>
        <w:rPr>
          <w:rFonts w:hint="eastAsia" w:ascii="宋体" w:hAnsi="宋体" w:cs="宋体"/>
        </w:rPr>
        <w:t>4.《评审生物医药研究的伦理委员会工作指南（</w:t>
      </w:r>
      <w:r>
        <w:rPr>
          <w:rFonts w:ascii="宋体" w:hAnsi="宋体" w:cs="宋体"/>
        </w:rPr>
        <w:t>WHO</w:t>
      </w:r>
      <w:r>
        <w:rPr>
          <w:rFonts w:hint="eastAsia" w:ascii="宋体" w:hAnsi="宋体" w:cs="宋体"/>
        </w:rPr>
        <w:t>）》；</w:t>
      </w:r>
    </w:p>
    <w:p>
      <w:pPr>
        <w:pStyle w:val="3"/>
        <w:adjustRightInd w:val="0"/>
        <w:snapToGrid w:val="0"/>
        <w:spacing w:before="0" w:beforeAutospacing="0" w:after="0" w:afterAutospacing="0" w:line="360" w:lineRule="auto"/>
        <w:ind w:firstLine="480" w:firstLineChars="200"/>
        <w:jc w:val="both"/>
        <w:rPr>
          <w:rFonts w:ascii="宋体" w:hAnsi="宋体" w:cs="宋体"/>
          <w:lang w:val="zh-CN"/>
        </w:rPr>
      </w:pPr>
      <w:r>
        <w:rPr>
          <w:rFonts w:hint="eastAsia" w:ascii="宋体" w:hAnsi="宋体" w:cs="宋体"/>
          <w:lang w:val="zh-CN"/>
        </w:rPr>
        <w:t>5.《涉及人的生物医学研究伦理审查办法》2023版；</w:t>
      </w:r>
    </w:p>
    <w:p>
      <w:pPr>
        <w:pStyle w:val="3"/>
        <w:adjustRightInd w:val="0"/>
        <w:snapToGrid w:val="0"/>
        <w:spacing w:before="0" w:beforeAutospacing="0" w:after="0" w:afterAutospacing="0" w:line="360" w:lineRule="auto"/>
        <w:ind w:firstLine="480" w:firstLineChars="200"/>
        <w:jc w:val="both"/>
        <w:rPr>
          <w:rFonts w:ascii="宋体" w:hAnsi="宋体"/>
          <w:b/>
        </w:rPr>
      </w:pPr>
      <w:r>
        <w:rPr>
          <w:rFonts w:hint="eastAsia" w:ascii="宋体" w:hAnsi="宋体"/>
          <w:lang w:val="zh-CN"/>
        </w:rPr>
        <w:t>6.</w:t>
      </w:r>
      <w:r>
        <w:rPr>
          <w:rFonts w:hint="eastAsia" w:ascii="宋体" w:hAnsi="宋体" w:cs="宋体"/>
          <w:lang w:val="zh-CN"/>
        </w:rPr>
        <w:t>《涉及人的临床研究伦理审查委员会建设指南》20</w:t>
      </w:r>
      <w:r>
        <w:rPr>
          <w:rFonts w:hint="eastAsia" w:ascii="宋体" w:hAnsi="宋体" w:cs="宋体"/>
        </w:rPr>
        <w:t>23</w:t>
      </w:r>
      <w:r>
        <w:rPr>
          <w:rFonts w:hint="eastAsia" w:ascii="宋体" w:hAnsi="宋体" w:cs="宋体"/>
          <w:lang w:val="zh-CN"/>
        </w:rPr>
        <w:t>版；</w:t>
      </w:r>
    </w:p>
    <w:p>
      <w:pPr>
        <w:spacing w:line="360" w:lineRule="auto"/>
        <w:jc w:val="center"/>
        <w:rPr>
          <w:rFonts w:ascii="宋体" w:hAnsi="宋体" w:eastAsia="宋体" w:cs="Times New Roman"/>
          <w:b/>
          <w:sz w:val="24"/>
          <w:szCs w:val="24"/>
        </w:rPr>
      </w:pPr>
      <w:r>
        <w:rPr>
          <w:rFonts w:hint="eastAsia" w:ascii="宋体" w:hAnsi="宋体" w:eastAsia="宋体" w:cs="Times New Roman"/>
          <w:b/>
          <w:sz w:val="24"/>
          <w:szCs w:val="24"/>
        </w:rPr>
        <w:t>流程图</w:t>
      </w:r>
    </w:p>
    <w:p>
      <w:pPr>
        <w:spacing w:line="360" w:lineRule="auto"/>
        <w:jc w:val="center"/>
        <w:rPr>
          <w:rFonts w:ascii="宋体" w:hAnsi="宋体" w:eastAsia="宋体" w:cs="Times New Roman"/>
          <w:b/>
          <w:sz w:val="24"/>
          <w:szCs w:val="24"/>
        </w:rPr>
      </w:pPr>
      <w:r>
        <w:rPr>
          <w:rFonts w:ascii="宋体" w:hAnsi="宋体" w:eastAsia="宋体" w:cs="Times New Roman"/>
          <w:b/>
          <w:sz w:val="24"/>
          <w:szCs w:val="24"/>
        </w:rPr>
        <mc:AlternateContent>
          <mc:Choice Requires="wpg">
            <w:drawing>
              <wp:anchor distT="0" distB="0" distL="114300" distR="114300" simplePos="0" relativeHeight="251660288" behindDoc="0" locked="0" layoutInCell="1" allowOverlap="1">
                <wp:simplePos x="0" y="0"/>
                <wp:positionH relativeFrom="column">
                  <wp:posOffset>1593215</wp:posOffset>
                </wp:positionH>
                <wp:positionV relativeFrom="paragraph">
                  <wp:posOffset>17780</wp:posOffset>
                </wp:positionV>
                <wp:extent cx="3390265" cy="1621155"/>
                <wp:effectExtent l="5080" t="5080" r="14605" b="12065"/>
                <wp:wrapNone/>
                <wp:docPr id="245" name="组合 245"/>
                <wp:cNvGraphicFramePr/>
                <a:graphic xmlns:a="http://schemas.openxmlformats.org/drawingml/2006/main">
                  <a:graphicData uri="http://schemas.microsoft.com/office/word/2010/wordprocessingGroup">
                    <wpg:wgp>
                      <wpg:cNvGrpSpPr/>
                      <wpg:grpSpPr>
                        <a:xfrm>
                          <a:off x="0" y="0"/>
                          <a:ext cx="3390265" cy="1621155"/>
                          <a:chOff x="4309" y="12674"/>
                          <a:chExt cx="5339" cy="2553"/>
                        </a:xfrm>
                      </wpg:grpSpPr>
                      <wps:wsp>
                        <wps:cNvPr id="246" name="文本框 442"/>
                        <wps:cNvSpPr txBox="1">
                          <a:spLocks noChangeArrowheads="1"/>
                        </wps:cNvSpPr>
                        <wps:spPr bwMode="auto">
                          <a:xfrm>
                            <a:off x="4320" y="13340"/>
                            <a:ext cx="3287" cy="471"/>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审查复审文</w:t>
                              </w:r>
                            </w:p>
                          </w:txbxContent>
                        </wps:txbx>
                        <wps:bodyPr rot="0" vert="horz" wrap="square" lIns="91440" tIns="45720" rIns="91440" bIns="45720" anchor="t" anchorCtr="0" upright="1">
                          <a:spAutoFit/>
                        </wps:bodyPr>
                      </wps:wsp>
                      <wps:wsp>
                        <wps:cNvPr id="247" name="文本框 443"/>
                        <wps:cNvSpPr txBox="1">
                          <a:spLocks noChangeArrowheads="1"/>
                        </wps:cNvSpPr>
                        <wps:spPr bwMode="auto">
                          <a:xfrm>
                            <a:off x="4332" y="14007"/>
                            <a:ext cx="5316" cy="471"/>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主审审查、（副）主任委员签发批件、秘书通知通知</w:t>
                              </w:r>
                            </w:p>
                          </w:txbxContent>
                        </wps:txbx>
                        <wps:bodyPr rot="0" vert="horz" wrap="square" lIns="91440" tIns="45720" rIns="91440" bIns="45720" anchor="t" anchorCtr="0" upright="1">
                          <a:noAutofit/>
                        </wps:bodyPr>
                      </wps:wsp>
                      <wps:wsp>
                        <wps:cNvPr id="248" name="文本框 444"/>
                        <wps:cNvSpPr txBox="1">
                          <a:spLocks noChangeArrowheads="1"/>
                        </wps:cNvSpPr>
                        <wps:spPr bwMode="auto">
                          <a:xfrm>
                            <a:off x="4309" y="12674"/>
                            <a:ext cx="3289" cy="471"/>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秘书受理复审文件</w:t>
                              </w:r>
                            </w:p>
                          </w:txbxContent>
                        </wps:txbx>
                        <wps:bodyPr rot="0" vert="horz" wrap="square" lIns="91440" tIns="45720" rIns="91440" bIns="45720" anchor="t" anchorCtr="0" upright="1">
                          <a:spAutoFit/>
                        </wps:bodyPr>
                      </wps:wsp>
                      <wps:wsp>
                        <wps:cNvPr id="249" name="文本框 445"/>
                        <wps:cNvSpPr txBox="1">
                          <a:spLocks noChangeArrowheads="1"/>
                        </wps:cNvSpPr>
                        <wps:spPr bwMode="auto">
                          <a:xfrm>
                            <a:off x="4341" y="14756"/>
                            <a:ext cx="3302" cy="471"/>
                          </a:xfrm>
                          <a:prstGeom prst="rect">
                            <a:avLst/>
                          </a:prstGeom>
                          <a:solidFill>
                            <a:srgbClr val="FFFFFF"/>
                          </a:solidFill>
                          <a:ln w="9525">
                            <a:solidFill>
                              <a:srgbClr val="000000"/>
                            </a:solidFill>
                            <a:miter lim="800000"/>
                          </a:ln>
                        </wps:spPr>
                        <wps:txbx>
                          <w:txbxContent>
                            <w:p>
                              <w:pPr>
                                <w:jc w:val="center"/>
                              </w:pPr>
                              <w:r>
                                <w:rPr>
                                  <w:rFonts w:hint="eastAsia" w:ascii="宋体" w:hAnsi="宋体" w:cs="宋体"/>
                                  <w:b/>
                                  <w:bCs/>
                                </w:rPr>
                                <w:t>资料归档</w:t>
                              </w:r>
                            </w:p>
                          </w:txbxContent>
                        </wps:txbx>
                        <wps:bodyPr rot="0" vert="horz" wrap="square" lIns="91440" tIns="45720" rIns="91440" bIns="45720" anchor="t" anchorCtr="0" upright="1">
                          <a:spAutoFit/>
                        </wps:bodyPr>
                      </wps:wsp>
                      <wps:wsp>
                        <wps:cNvPr id="250" name="自选图形 446"/>
                        <wps:cNvCnPr>
                          <a:cxnSpLocks noChangeShapeType="1"/>
                        </wps:cNvCnPr>
                        <wps:spPr bwMode="auto">
                          <a:xfrm>
                            <a:off x="5925" y="13133"/>
                            <a:ext cx="15" cy="193"/>
                          </a:xfrm>
                          <a:prstGeom prst="straightConnector1">
                            <a:avLst/>
                          </a:prstGeom>
                          <a:noFill/>
                          <a:ln w="9525">
                            <a:solidFill>
                              <a:srgbClr val="000000"/>
                            </a:solidFill>
                            <a:round/>
                            <a:tailEnd type="triangle" w="med" len="med"/>
                          </a:ln>
                        </wps:spPr>
                        <wps:bodyPr/>
                      </wps:wsp>
                      <wps:wsp>
                        <wps:cNvPr id="254" name="自选图形 447"/>
                        <wps:cNvCnPr>
                          <a:cxnSpLocks noChangeShapeType="1"/>
                        </wps:cNvCnPr>
                        <wps:spPr bwMode="auto">
                          <a:xfrm>
                            <a:off x="5925" y="13797"/>
                            <a:ext cx="0" cy="210"/>
                          </a:xfrm>
                          <a:prstGeom prst="straightConnector1">
                            <a:avLst/>
                          </a:prstGeom>
                          <a:noFill/>
                          <a:ln w="9525">
                            <a:solidFill>
                              <a:srgbClr val="000000"/>
                            </a:solidFill>
                            <a:round/>
                            <a:tailEnd type="triangle" w="med" len="med"/>
                          </a:ln>
                        </wps:spPr>
                        <wps:bodyPr/>
                      </wps:wsp>
                      <wps:wsp>
                        <wps:cNvPr id="255" name="自选图形 448"/>
                        <wps:cNvCnPr>
                          <a:cxnSpLocks noChangeShapeType="1"/>
                        </wps:cNvCnPr>
                        <wps:spPr bwMode="auto">
                          <a:xfrm>
                            <a:off x="5925" y="14478"/>
                            <a:ext cx="15" cy="274"/>
                          </a:xfrm>
                          <a:prstGeom prst="straightConnector1">
                            <a:avLst/>
                          </a:prstGeom>
                          <a:noFill/>
                          <a:ln w="9525">
                            <a:solidFill>
                              <a:srgbClr val="000000"/>
                            </a:solidFill>
                            <a:round/>
                            <a:tailEnd type="triangle" w="med" len="med"/>
                          </a:ln>
                        </wps:spPr>
                        <wps:bodyPr/>
                      </wps:wsp>
                    </wpg:wgp>
                  </a:graphicData>
                </a:graphic>
              </wp:anchor>
            </w:drawing>
          </mc:Choice>
          <mc:Fallback>
            <w:pict>
              <v:group id="_x0000_s1026" o:spid="_x0000_s1026" o:spt="203" style="position:absolute;left:0pt;margin-left:125.45pt;margin-top:1.4pt;height:127.65pt;width:266.95pt;z-index:251660288;mso-width-relative:page;mso-height-relative:page;" coordorigin="4309,12674" coordsize="5339,2553" o:gfxdata="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">
                <o:lock v:ext="edit" aspectratio="f"/>
                <v:shape id="文本框 442" o:spid="_x0000_s1026" o:spt="202" type="#_x0000_t202" style="position:absolute;left:4320;top:13340;height:471;width:3287;" fillcolor="#FFFFFF" filled="t" stroked="t" coordsize="21600,21600" o:gfxdata="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eTvZ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jc w:val="center"/>
                        </w:pPr>
                        <w:r>
                          <w:rPr>
                            <w:rFonts w:hint="eastAsia" w:ascii="宋体" w:hAnsi="宋体" w:cs="宋体"/>
                            <w:b/>
                            <w:bCs/>
                          </w:rPr>
                          <w:t>审查复审文</w:t>
                        </w:r>
                      </w:p>
                    </w:txbxContent>
                  </v:textbox>
                </v:shape>
                <v:shape id="文本框 443" o:spid="_x0000_s1026" o:spt="202" type="#_x0000_t202" style="position:absolute;left:4332;top:14007;height:471;width:5316;" fillcolor="#FFFFFF" filled="t" stroked="t" coordsize="21600,21600" o:gfxdata="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h7Y7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jc w:val="center"/>
                        </w:pPr>
                        <w:r>
                          <w:rPr>
                            <w:rFonts w:hint="eastAsia" w:ascii="宋体" w:hAnsi="宋体" w:cs="宋体"/>
                            <w:b/>
                            <w:bCs/>
                          </w:rPr>
                          <w:t>主审审查、（副）主任委员签发批件、秘书通知通知</w:t>
                        </w:r>
                      </w:p>
                    </w:txbxContent>
                  </v:textbox>
                </v:shape>
                <v:shape id="文本框 444" o:spid="_x0000_s1026" o:spt="202" type="#_x0000_t202" style="position:absolute;left:4309;top:12674;height:471;width:3289;" fillcolor="#FFFFFF" filled="t" stroked="t" coordsize="21600,21600" o:gfxdata="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zfejrsAAADc&#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style="mso-fit-shape-to-text:t;">
                    <w:txbxContent>
                      <w:p>
                        <w:pPr>
                          <w:jc w:val="center"/>
                        </w:pPr>
                        <w:r>
                          <w:rPr>
                            <w:rFonts w:hint="eastAsia" w:ascii="宋体" w:hAnsi="宋体" w:cs="宋体"/>
                            <w:b/>
                            <w:bCs/>
                          </w:rPr>
                          <w:t>秘书受理复审文件</w:t>
                        </w:r>
                      </w:p>
                    </w:txbxContent>
                  </v:textbox>
                </v:shape>
                <v:shape id="文本框 445" o:spid="_x0000_s1026" o:spt="202" type="#_x0000_t202" style="position:absolute;left:4341;top:14756;height:471;width:3302;" fillcolor="#FFFFFF" filled="t" stroked="t" coordsize="21600,21600" o:gfxdata="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Ht7Fb4A&#10;AADc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style="mso-fit-shape-to-text:t;">
                    <w:txbxContent>
                      <w:p>
                        <w:pPr>
                          <w:jc w:val="center"/>
                        </w:pPr>
                        <w:r>
                          <w:rPr>
                            <w:rFonts w:hint="eastAsia" w:ascii="宋体" w:hAnsi="宋体" w:cs="宋体"/>
                            <w:b/>
                            <w:bCs/>
                          </w:rPr>
                          <w:t>资料归档</w:t>
                        </w:r>
                      </w:p>
                    </w:txbxContent>
                  </v:textbox>
                </v:shape>
                <v:shape id="自选图形 446" o:spid="_x0000_s1026" o:spt="32" type="#_x0000_t32" style="position:absolute;left:5925;top:13133;height:193;width:15;" filled="f" stroked="t" coordsize="21600,21600" o:gfxdata="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Lqh26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shape>
                <v:shape id="自选图形 447" o:spid="_x0000_s1026" o:spt="32" type="#_x0000_t32" style="position:absolute;left:5925;top:13797;height:210;width:0;" filled="f" stroked="t" coordsize="21600,21600" o:gfxdata="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3RgW2/&#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自选图形 448" o:spid="_x0000_s1026" o:spt="32" type="#_x0000_t32" style="position:absolute;left:5925;top:14478;height:274;width:15;" filled="f" stroked="t" coordsize="21600,21600" o:gfxdata="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p0k9r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group>
            </w:pict>
          </mc:Fallback>
        </mc:AlternateContent>
      </w:r>
      <w:r>
        <w:rPr>
          <w:rFonts w:ascii="宋体" w:hAnsi="宋体" w:eastAsia="宋体" w:cs="Times New Roman"/>
          <w:b/>
          <w:sz w:val="24"/>
          <w:szCs w:val="24"/>
        </w:rPr>
        <mc:AlternateContent>
          <mc:Choice Requires="wps">
            <w:drawing>
              <wp:anchor distT="0" distB="0" distL="114300" distR="114300" simplePos="0" relativeHeight="251661312" behindDoc="0" locked="0" layoutInCell="1" allowOverlap="1">
                <wp:simplePos x="0" y="0"/>
                <wp:positionH relativeFrom="column">
                  <wp:posOffset>233680</wp:posOffset>
                </wp:positionH>
                <wp:positionV relativeFrom="paragraph">
                  <wp:posOffset>5080</wp:posOffset>
                </wp:positionV>
                <wp:extent cx="539750" cy="299085"/>
                <wp:effectExtent l="4445" t="5080" r="8255" b="19685"/>
                <wp:wrapNone/>
                <wp:docPr id="244" name="文本框 244"/>
                <wp:cNvGraphicFramePr/>
                <a:graphic xmlns:a="http://schemas.openxmlformats.org/drawingml/2006/main">
                  <a:graphicData uri="http://schemas.microsoft.com/office/word/2010/wordprocessingShape">
                    <wps:wsp>
                      <wps:cNvSpPr txBox="1">
                        <a:spLocks noChangeArrowheads="1"/>
                      </wps:cNvSpPr>
                      <wps:spPr bwMode="auto">
                        <a:xfrm>
                          <a:off x="0" y="0"/>
                          <a:ext cx="539750" cy="299085"/>
                        </a:xfrm>
                        <a:prstGeom prst="rect">
                          <a:avLst/>
                        </a:prstGeom>
                        <a:solidFill>
                          <a:srgbClr val="FFFFFF"/>
                        </a:solidFill>
                        <a:ln w="9525">
                          <a:solidFill>
                            <a:srgbClr val="FFFFFF"/>
                          </a:solidFill>
                          <a:miter lim="800000"/>
                        </a:ln>
                      </wps:spPr>
                      <wps:txbx>
                        <w:txbxContent>
                          <w:p>
                            <w:r>
                              <w:rPr>
                                <w:rFonts w:hint="eastAsia"/>
                              </w:rPr>
                              <w:t>秘书</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18.4pt;margin-top:0.4pt;height:23.55pt;width:42.5pt;z-index:251661312;mso-width-relative:page;mso-height-relative:margin;mso-height-percent:200;" fillcolor="#FFFFFF" filled="t" stroked="t" coordsize="21600,21600" o:gfxdata="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EVRmBzXAAAABgEAAA8AAAAAAAAAAQAgAAAAIgAAAGRy&#10;cy9kb3ducmV2LnhtbFBLAQIUABQAAAAIAIdO4kBOXktSPwIAAIoEAAAOAAAAAAAAAAEAIAAAACYB&#10;AABkcnMvZTJvRG9jLnhtbFBLBQYAAAAABgAGAFkBAADXBQAAAAA=&#10;">
                <v:fill on="t" focussize="0,0"/>
                <v:stroke color="#FFFFFF" miterlimit="8" joinstyle="miter"/>
                <v:imagedata o:title=""/>
                <o:lock v:ext="edit" aspectratio="f"/>
                <v:textbox style="mso-fit-shape-to-text:t;">
                  <w:txbxContent>
                    <w:p>
                      <w:r>
                        <w:rPr>
                          <w:rFonts w:hint="eastAsia"/>
                        </w:rPr>
                        <w:t>秘书</w:t>
                      </w:r>
                    </w:p>
                  </w:txbxContent>
                </v:textbox>
              </v:shape>
            </w:pict>
          </mc:Fallback>
        </mc:AlternateContent>
      </w:r>
      <w:r>
        <w:rPr>
          <w:rFonts w:ascii="宋体" w:hAnsi="宋体" w:eastAsia="宋体" w:cs="Times New Roman"/>
          <w:b/>
          <w:sz w:val="24"/>
          <w:szCs w:val="24"/>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0</wp:posOffset>
                </wp:positionV>
                <wp:extent cx="2085975" cy="299085"/>
                <wp:effectExtent l="5080" t="5080" r="4445" b="19685"/>
                <wp:wrapNone/>
                <wp:docPr id="243" name="文本框 243"/>
                <wp:cNvGraphicFramePr/>
                <a:graphic xmlns:a="http://schemas.openxmlformats.org/drawingml/2006/main">
                  <a:graphicData uri="http://schemas.microsoft.com/office/word/2010/wordprocessingShape">
                    <wps:wsp>
                      <wps:cNvSpPr txBox="1">
                        <a:spLocks noChangeArrowheads="1"/>
                      </wps:cNvSpPr>
                      <wps:spPr bwMode="auto">
                        <a:xfrm>
                          <a:off x="0" y="0"/>
                          <a:ext cx="2085975" cy="299085"/>
                        </a:xfrm>
                        <a:prstGeom prst="rect">
                          <a:avLst/>
                        </a:prstGeom>
                        <a:solidFill>
                          <a:srgbClr val="FFFFFF"/>
                        </a:solidFill>
                        <a:ln w="9525">
                          <a:solidFill>
                            <a:srgbClr val="000000"/>
                          </a:solidFill>
                          <a:miter lim="800000"/>
                        </a:ln>
                      </wps:spPr>
                      <wps:txbx>
                        <w:txbxContent>
                          <w:p>
                            <w:r>
                              <w:rPr>
                                <w:rFonts w:hint="eastAsia" w:ascii="宋体" w:hAnsi="宋体" w:cs="宋体"/>
                                <w:b/>
                                <w:bCs/>
                              </w:rPr>
                              <w:t>秘书受理复审文件</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_x0000_s1026" o:spid="_x0000_s1026" o:spt="202" type="#_x0000_t202" style="position:absolute;left:0pt;margin-top:0pt;height:23.55pt;width:164.25pt;mso-position-horizontal:center;z-index:251659264;mso-width-relative:margin;mso-height-relative:margin;mso-width-percent:400;mso-height-percent:200;" fillcolor="#FFFFFF" filled="t" stroked="t" coordsize="21600,21600" o:gfxdata="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&#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M6NUUfUAAAABAEAAA8AAAAAAAAAAQAgAAAAIgAAAGRy&#10;cy9kb3ducmV2LnhtbFBLAQIUABQAAAAIAIdO4kAYWfdNQgIAAIsEAAAOAAAAAAAAAAEAIAAAACMB&#10;AABkcnMvZTJvRG9jLnhtbFBLBQYAAAAABgAGAFkBAADXBQAAAAA=&#10;">
                <v:fill on="t" focussize="0,0"/>
                <v:stroke color="#000000" miterlimit="8" joinstyle="miter"/>
                <v:imagedata o:title=""/>
                <o:lock v:ext="edit" aspectratio="f"/>
                <v:textbox style="mso-fit-shape-to-text:t;">
                  <w:txbxContent>
                    <w:p>
                      <w:r>
                        <w:rPr>
                          <w:rFonts w:hint="eastAsia" w:ascii="宋体" w:hAnsi="宋体" w:cs="宋体"/>
                          <w:b/>
                          <w:bCs/>
                        </w:rPr>
                        <w:t>秘书受理复审文件</w:t>
                      </w:r>
                    </w:p>
                  </w:txbxContent>
                </v:textbox>
              </v:shape>
            </w:pict>
          </mc:Fallback>
        </mc:AlternateContent>
      </w:r>
    </w:p>
    <w:p>
      <w:pPr>
        <w:spacing w:line="360" w:lineRule="auto"/>
        <w:rPr>
          <w:rFonts w:ascii="宋体" w:hAnsi="宋体" w:eastAsia="宋体" w:cs="Times New Roman"/>
          <w:sz w:val="24"/>
          <w:szCs w:val="24"/>
        </w:rPr>
      </w:pPr>
      <w:r>
        <w:rPr>
          <w:rFonts w:ascii="宋体" w:hAnsi="宋体" w:eastAsia="宋体"/>
        </w:rPr>
        <mc:AlternateContent>
          <mc:Choice Requires="wps">
            <w:drawing>
              <wp:anchor distT="0" distB="0" distL="114300" distR="114300" simplePos="0" relativeHeight="251662336" behindDoc="0" locked="0" layoutInCell="1" allowOverlap="1">
                <wp:simplePos x="0" y="0"/>
                <wp:positionH relativeFrom="column">
                  <wp:posOffset>55245</wp:posOffset>
                </wp:positionH>
                <wp:positionV relativeFrom="paragraph">
                  <wp:posOffset>164465</wp:posOffset>
                </wp:positionV>
                <wp:extent cx="875665" cy="299085"/>
                <wp:effectExtent l="5080" t="5080" r="14605" b="19685"/>
                <wp:wrapNone/>
                <wp:docPr id="242" name="文本框 242"/>
                <wp:cNvGraphicFramePr/>
                <a:graphic xmlns:a="http://schemas.openxmlformats.org/drawingml/2006/main">
                  <a:graphicData uri="http://schemas.microsoft.com/office/word/2010/wordprocessingShape">
                    <wps:wsp>
                      <wps:cNvSpPr txBox="1">
                        <a:spLocks noChangeArrowheads="1"/>
                      </wps:cNvSpPr>
                      <wps:spPr bwMode="auto">
                        <a:xfrm>
                          <a:off x="0" y="0"/>
                          <a:ext cx="875665" cy="299085"/>
                        </a:xfrm>
                        <a:prstGeom prst="rect">
                          <a:avLst/>
                        </a:prstGeom>
                        <a:solidFill>
                          <a:srgbClr val="FFFFFF"/>
                        </a:solidFill>
                        <a:ln w="9525">
                          <a:solidFill>
                            <a:srgbClr val="FFFFFF"/>
                          </a:solidFill>
                          <a:miter lim="800000"/>
                        </a:ln>
                      </wps:spPr>
                      <wps:txbx>
                        <w:txbxContent>
                          <w:p>
                            <w:r>
                              <w:rPr>
                                <w:rFonts w:hint="eastAsia"/>
                              </w:rPr>
                              <w:t>主审委员</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4.35pt;margin-top:12.95pt;height:23.55pt;width:68.95pt;z-index:251662336;mso-width-relative:page;mso-height-relative:margin;mso-height-percent:200;" fillcolor="#FFFFFF" filled="t" stroked="t" coordsize="21600,21600" o:gfxdata="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OJCF9nYAAAABwEAAA8AAAAAAAAAAQAgAAAAIgAAAGRy&#10;cy9kb3ducmV2LnhtbFBLAQIUABQAAAAIAIdO4kBOKb9LPgIAAIoEAAAOAAAAAAAAAAEAIAAAACcB&#10;AABkcnMvZTJvRG9jLnhtbFBLBQYAAAAABgAGAFkBAADXBQAAAAA=&#10;">
                <v:fill on="t" focussize="0,0"/>
                <v:stroke color="#FFFFFF" miterlimit="8" joinstyle="miter"/>
                <v:imagedata o:title=""/>
                <o:lock v:ext="edit" aspectratio="f"/>
                <v:textbox style="mso-fit-shape-to-text:t;">
                  <w:txbxContent>
                    <w:p>
                      <w:r>
                        <w:rPr>
                          <w:rFonts w:hint="eastAsia"/>
                        </w:rPr>
                        <w:t>主审委员</w:t>
                      </w:r>
                    </w:p>
                  </w:txbxContent>
                </v:textbox>
              </v:shape>
            </w:pict>
          </mc:Fallback>
        </mc:AlternateContent>
      </w:r>
    </w:p>
    <w:p>
      <w:pPr>
        <w:pStyle w:val="3"/>
        <w:tabs>
          <w:tab w:val="left" w:pos="720"/>
        </w:tabs>
        <w:spacing w:before="0" w:beforeAutospacing="0" w:after="0" w:afterAutospacing="0" w:line="360" w:lineRule="auto"/>
        <w:jc w:val="both"/>
        <w:rPr>
          <w:rFonts w:ascii="宋体" w:hAnsi="宋体"/>
        </w:rPr>
      </w:pPr>
      <w:r>
        <w:rPr>
          <w:rFonts w:ascii="宋体" w:hAnsi="宋体"/>
        </w:rPr>
        <mc:AlternateContent>
          <mc:Choice Requires="wps">
            <w:drawing>
              <wp:anchor distT="0" distB="0" distL="114300" distR="114300" simplePos="0" relativeHeight="251663360" behindDoc="0" locked="0" layoutInCell="1" allowOverlap="1">
                <wp:simplePos x="0" y="0"/>
                <wp:positionH relativeFrom="column">
                  <wp:posOffset>-507365</wp:posOffset>
                </wp:positionH>
                <wp:positionV relativeFrom="paragraph">
                  <wp:posOffset>280670</wp:posOffset>
                </wp:positionV>
                <wp:extent cx="2107565" cy="299085"/>
                <wp:effectExtent l="5080" t="5080" r="20955" b="19685"/>
                <wp:wrapNone/>
                <wp:docPr id="241" name="文本框 241"/>
                <wp:cNvGraphicFramePr/>
                <a:graphic xmlns:a="http://schemas.openxmlformats.org/drawingml/2006/main">
                  <a:graphicData uri="http://schemas.microsoft.com/office/word/2010/wordprocessingShape">
                    <wps:wsp>
                      <wps:cNvSpPr txBox="1">
                        <a:spLocks noChangeArrowheads="1"/>
                      </wps:cNvSpPr>
                      <wps:spPr bwMode="auto">
                        <a:xfrm>
                          <a:off x="0" y="0"/>
                          <a:ext cx="2107565" cy="299085"/>
                        </a:xfrm>
                        <a:prstGeom prst="rect">
                          <a:avLst/>
                        </a:prstGeom>
                        <a:solidFill>
                          <a:srgbClr val="FFFFFF"/>
                        </a:solidFill>
                        <a:ln w="9525">
                          <a:solidFill>
                            <a:srgbClr val="FFFFFF"/>
                          </a:solidFill>
                          <a:miter lim="800000"/>
                        </a:ln>
                      </wps:spPr>
                      <wps:txbx>
                        <w:txbxContent>
                          <w:p>
                            <w:r>
                              <w:rPr>
                                <w:rFonts w:hint="eastAsia"/>
                              </w:rPr>
                              <w:t>主审委员、（副）主任委员、秘书</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9.95pt;margin-top:22.1pt;height:23.55pt;width:165.95pt;z-index:251663360;mso-width-relative:page;mso-height-relative:margin;mso-height-percent:200;" fillcolor="#FFFFFF" filled="t" stroked="t" coordsize="21600,21600" o:gfxdata="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s5dWatsAAAAJAQAADwAAAAAAAAABACAAAAAi&#10;AAAAZHJzL2Rvd25yZXYueG1sUEsBAhQAFAAAAAgAh07iQFevkZVAAgAAiwQAAA4AAAAAAAAAAQAg&#10;AAAAKgEAAGRycy9lMm9Eb2MueG1sUEsFBgAAAAAGAAYAWQEAANwFAAAAAA==&#10;">
                <v:fill on="t" focussize="0,0"/>
                <v:stroke color="#FFFFFF" miterlimit="8" joinstyle="miter"/>
                <v:imagedata o:title=""/>
                <o:lock v:ext="edit" aspectratio="f"/>
                <v:textbox style="mso-fit-shape-to-text:t;">
                  <w:txbxContent>
                    <w:p>
                      <w:r>
                        <w:rPr>
                          <w:rFonts w:hint="eastAsia"/>
                        </w:rPr>
                        <w:t>主审委员、（副）主任委员、秘书</w:t>
                      </w:r>
                    </w:p>
                  </w:txbxContent>
                </v:textbox>
              </v:shape>
            </w:pict>
          </mc:Fallback>
        </mc:AlternateContent>
      </w:r>
    </w:p>
    <w:p>
      <w:pPr>
        <w:pStyle w:val="3"/>
        <w:tabs>
          <w:tab w:val="left" w:pos="720"/>
        </w:tabs>
        <w:spacing w:before="0" w:beforeAutospacing="0" w:after="0" w:afterAutospacing="0" w:line="360" w:lineRule="auto"/>
        <w:jc w:val="both"/>
        <w:rPr>
          <w:rFonts w:ascii="宋体" w:hAnsi="宋体"/>
        </w:rPr>
      </w:pPr>
    </w:p>
    <w:p>
      <w:pPr>
        <w:pStyle w:val="3"/>
        <w:tabs>
          <w:tab w:val="left" w:pos="720"/>
        </w:tabs>
        <w:spacing w:before="0" w:beforeAutospacing="0" w:after="0" w:afterAutospacing="0" w:line="360" w:lineRule="auto"/>
        <w:jc w:val="both"/>
        <w:rPr>
          <w:rFonts w:ascii="宋体" w:hAnsi="宋体"/>
        </w:rPr>
      </w:pPr>
      <w:r>
        <w:rPr>
          <w:rFonts w:ascii="宋体" w:hAnsi="宋体"/>
        </w:rPr>
        <mc:AlternateContent>
          <mc:Choice Requires="wps">
            <w:drawing>
              <wp:anchor distT="0" distB="0" distL="114300" distR="114300" simplePos="0" relativeHeight="251664384" behindDoc="0" locked="0" layoutInCell="1" allowOverlap="1">
                <wp:simplePos x="0" y="0"/>
                <wp:positionH relativeFrom="column">
                  <wp:posOffset>254000</wp:posOffset>
                </wp:positionH>
                <wp:positionV relativeFrom="paragraph">
                  <wp:posOffset>148590</wp:posOffset>
                </wp:positionV>
                <wp:extent cx="539750" cy="299085"/>
                <wp:effectExtent l="4445" t="5080" r="8255" b="19685"/>
                <wp:wrapNone/>
                <wp:docPr id="240" name="文本框 240"/>
                <wp:cNvGraphicFramePr/>
                <a:graphic xmlns:a="http://schemas.openxmlformats.org/drawingml/2006/main">
                  <a:graphicData uri="http://schemas.microsoft.com/office/word/2010/wordprocessingShape">
                    <wps:wsp>
                      <wps:cNvSpPr txBox="1">
                        <a:spLocks noChangeArrowheads="1"/>
                      </wps:cNvSpPr>
                      <wps:spPr bwMode="auto">
                        <a:xfrm>
                          <a:off x="0" y="0"/>
                          <a:ext cx="539750" cy="299085"/>
                        </a:xfrm>
                        <a:prstGeom prst="rect">
                          <a:avLst/>
                        </a:prstGeom>
                        <a:solidFill>
                          <a:srgbClr val="FFFFFF"/>
                        </a:solidFill>
                        <a:ln w="9525">
                          <a:solidFill>
                            <a:srgbClr val="FFFFFF"/>
                          </a:solidFill>
                          <a:miter lim="800000"/>
                        </a:ln>
                      </wps:spPr>
                      <wps:txbx>
                        <w:txbxContent>
                          <w:p>
                            <w:r>
                              <w:rPr>
                                <w:rFonts w:hint="eastAsia"/>
                              </w:rPr>
                              <w:t>秘书</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20pt;margin-top:11.7pt;height:23.55pt;width:42.5pt;z-index:251664384;mso-width-relative:page;mso-height-relative:margin;mso-height-percent:200;" fillcolor="#FFFFFF" filled="t" stroked="t" coordsize="21600,21600" o:gfxdata="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M6RFR2QAAAAgBAAAPAAAAAAAAAAEAIAAAACIAAABk&#10;cnMvZG93bnJldi54bWxQSwECFAAUAAAACACHTuJAPpNR3D4CAACKBAAADgAAAAAAAAABACAAAAAo&#10;AQAAZHJzL2Uyb0RvYy54bWxQSwUGAAAAAAYABgBZAQAA2AUAAAAA&#10;">
                <v:fill on="t" focussize="0,0"/>
                <v:stroke color="#FFFFFF" miterlimit="8" joinstyle="miter"/>
                <v:imagedata o:title=""/>
                <o:lock v:ext="edit" aspectratio="f"/>
                <v:textbox style="mso-fit-shape-to-text:t;">
                  <w:txbxContent>
                    <w:p>
                      <w:r>
                        <w:rPr>
                          <w:rFonts w:hint="eastAsia"/>
                        </w:rPr>
                        <w:t>秘书</w:t>
                      </w:r>
                    </w:p>
                  </w:txbxContent>
                </v:textbox>
              </v:shape>
            </w:pict>
          </mc:Fallback>
        </mc:AlternateContent>
      </w:r>
    </w:p>
    <w:p>
      <w:pPr>
        <w:pStyle w:val="2"/>
        <w:spacing w:line="360" w:lineRule="auto"/>
        <w:ind w:right="-199"/>
        <w:rPr>
          <w:b/>
          <w:lang w:eastAsia="zh-CN"/>
        </w:rPr>
      </w:pPr>
    </w:p>
    <w:p>
      <w:pPr>
        <w:rPr>
          <w:rFonts w:hint="eastAsia" w:ascii="宋体" w:hAnsi="宋体" w:cs="宋体"/>
        </w:rPr>
      </w:pPr>
      <w:r>
        <w:rPr>
          <w:rFonts w:hint="eastAsia" w:ascii="宋体" w:hAnsi="宋体" w:cs="宋体"/>
        </w:rPr>
        <w:br w:type="page"/>
      </w:r>
    </w:p>
    <w:p>
      <w:pPr>
        <w:pStyle w:val="3"/>
        <w:tabs>
          <w:tab w:val="left" w:pos="720"/>
        </w:tabs>
        <w:spacing w:before="0" w:beforeAutospacing="0" w:after="0" w:afterAutospacing="0" w:line="360" w:lineRule="auto"/>
        <w:jc w:val="both"/>
        <w:rPr>
          <w:rFonts w:ascii="宋体" w:hAnsi="宋体" w:cs="宋体"/>
        </w:rPr>
      </w:pPr>
      <w:r>
        <w:rPr>
          <w:rFonts w:hint="eastAsia" w:ascii="宋体" w:hAnsi="宋体" w:cs="宋体"/>
        </w:rPr>
        <w:t>附件</w:t>
      </w:r>
      <w:r>
        <w:rPr>
          <w:rFonts w:ascii="宋体" w:hAnsi="宋体"/>
        </w:rPr>
        <w:t>1</w:t>
      </w:r>
      <w:r>
        <w:rPr>
          <w:rFonts w:hint="eastAsia" w:ascii="宋体" w:hAnsi="宋体" w:cs="宋体"/>
        </w:rPr>
        <w:t>：</w:t>
      </w:r>
    </w:p>
    <w:p>
      <w:pPr>
        <w:pStyle w:val="3"/>
        <w:tabs>
          <w:tab w:val="left" w:pos="720"/>
        </w:tabs>
        <w:spacing w:before="0" w:beforeAutospacing="0" w:after="0" w:afterAutospacing="0" w:line="360" w:lineRule="auto"/>
        <w:ind w:firstLine="643"/>
        <w:jc w:val="center"/>
        <w:rPr>
          <w:rFonts w:ascii="宋体" w:hAnsi="宋体"/>
          <w:b/>
          <w:bCs/>
          <w:sz w:val="32"/>
          <w:szCs w:val="32"/>
        </w:rPr>
      </w:pPr>
      <w:r>
        <w:rPr>
          <w:rFonts w:hint="eastAsia" w:ascii="宋体" w:hAnsi="宋体" w:cs="宋体"/>
          <w:b/>
          <w:sz w:val="32"/>
          <w:szCs w:val="32"/>
        </w:rPr>
        <w:t>复审研究方案申请表</w:t>
      </w:r>
    </w:p>
    <w:tbl>
      <w:tblPr>
        <w:tblStyle w:val="4"/>
        <w:tblW w:w="5378"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4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5000" w:type="pct"/>
            <w:gridSpan w:val="2"/>
            <w:vAlign w:val="center"/>
          </w:tcPr>
          <w:p>
            <w:pPr>
              <w:spacing w:line="360" w:lineRule="auto"/>
              <w:rPr>
                <w:rFonts w:ascii="宋体" w:hAnsi="宋体" w:eastAsia="宋体" w:cs="宋体"/>
                <w:sz w:val="24"/>
                <w:szCs w:val="24"/>
              </w:rPr>
            </w:pPr>
            <w:r>
              <w:rPr>
                <w:rFonts w:hint="eastAsia" w:ascii="宋体" w:hAnsi="宋体" w:eastAsia="宋体" w:cs="黑体"/>
                <w:sz w:val="24"/>
                <w:szCs w:val="24"/>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2512" w:type="pct"/>
            <w:vAlign w:val="center"/>
          </w:tcPr>
          <w:p>
            <w:pPr>
              <w:spacing w:line="360" w:lineRule="auto"/>
              <w:rPr>
                <w:rFonts w:ascii="宋体" w:hAnsi="宋体" w:eastAsia="宋体" w:cs="宋体"/>
                <w:sz w:val="24"/>
                <w:szCs w:val="24"/>
              </w:rPr>
            </w:pPr>
            <w:r>
              <w:rPr>
                <w:rFonts w:hint="eastAsia" w:ascii="宋体" w:hAnsi="宋体" w:eastAsia="宋体" w:cs="黑体"/>
                <w:sz w:val="24"/>
                <w:szCs w:val="24"/>
              </w:rPr>
              <w:t>主要研究者</w:t>
            </w:r>
            <w:r>
              <w:rPr>
                <w:rFonts w:ascii="宋体" w:hAnsi="宋体" w:eastAsia="宋体"/>
                <w:sz w:val="24"/>
                <w:szCs w:val="24"/>
              </w:rPr>
              <w:t>/</w:t>
            </w:r>
            <w:r>
              <w:rPr>
                <w:rFonts w:hint="eastAsia" w:ascii="宋体" w:hAnsi="宋体" w:eastAsia="宋体" w:cs="黑体"/>
                <w:sz w:val="24"/>
                <w:szCs w:val="24"/>
              </w:rPr>
              <w:t>科室：</w:t>
            </w:r>
          </w:p>
        </w:tc>
        <w:tc>
          <w:tcPr>
            <w:tcW w:w="2488" w:type="pct"/>
            <w:vAlign w:val="center"/>
          </w:tcPr>
          <w:p>
            <w:pPr>
              <w:spacing w:line="360" w:lineRule="auto"/>
              <w:rPr>
                <w:rFonts w:ascii="宋体" w:hAnsi="宋体" w:eastAsia="宋体" w:cs="宋体"/>
                <w:sz w:val="24"/>
                <w:szCs w:val="24"/>
              </w:rPr>
            </w:pPr>
            <w:r>
              <w:rPr>
                <w:rFonts w:hint="eastAsia" w:ascii="宋体" w:hAnsi="宋体" w:eastAsia="宋体" w:cs="黑体"/>
                <w:sz w:val="24"/>
                <w:szCs w:val="24"/>
              </w:rPr>
              <w:t>联络人</w:t>
            </w:r>
            <w:r>
              <w:rPr>
                <w:rFonts w:ascii="宋体" w:hAnsi="宋体" w:eastAsia="宋体"/>
                <w:sz w:val="24"/>
                <w:szCs w:val="24"/>
              </w:rPr>
              <w:t>/</w:t>
            </w:r>
            <w:r>
              <w:rPr>
                <w:rFonts w:hint="eastAsia" w:ascii="宋体" w:hAnsi="宋体" w:eastAsia="宋体" w:cs="黑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512" w:type="pct"/>
            <w:vAlign w:val="center"/>
          </w:tcPr>
          <w:p>
            <w:pPr>
              <w:spacing w:line="360" w:lineRule="auto"/>
              <w:rPr>
                <w:rFonts w:ascii="宋体" w:hAnsi="宋体" w:eastAsia="宋体" w:cs="宋体"/>
                <w:sz w:val="24"/>
                <w:szCs w:val="24"/>
              </w:rPr>
            </w:pPr>
            <w:r>
              <w:rPr>
                <w:rFonts w:hint="eastAsia" w:ascii="宋体" w:hAnsi="宋体" w:eastAsia="宋体" w:cs="黑体"/>
                <w:sz w:val="24"/>
                <w:szCs w:val="24"/>
              </w:rPr>
              <w:t>申办者：</w:t>
            </w:r>
          </w:p>
        </w:tc>
        <w:tc>
          <w:tcPr>
            <w:tcW w:w="2488" w:type="pct"/>
            <w:vAlign w:val="center"/>
          </w:tcPr>
          <w:p>
            <w:pPr>
              <w:spacing w:line="360" w:lineRule="auto"/>
              <w:rPr>
                <w:rFonts w:ascii="宋体" w:hAnsi="宋体" w:eastAsia="宋体" w:cs="宋体"/>
                <w:sz w:val="24"/>
                <w:szCs w:val="24"/>
              </w:rPr>
            </w:pPr>
            <w:r>
              <w:rPr>
                <w:rFonts w:hint="eastAsia" w:ascii="宋体" w:hAnsi="宋体" w:eastAsia="宋体" w:cs="黑体"/>
                <w:sz w:val="24"/>
                <w:szCs w:val="24"/>
              </w:rPr>
              <w:t>联络人</w:t>
            </w:r>
            <w:r>
              <w:rPr>
                <w:rFonts w:ascii="宋体" w:hAnsi="宋体" w:eastAsia="宋体"/>
                <w:sz w:val="24"/>
                <w:szCs w:val="24"/>
              </w:rPr>
              <w:t>/</w:t>
            </w:r>
            <w:r>
              <w:rPr>
                <w:rFonts w:hint="eastAsia" w:ascii="宋体" w:hAnsi="宋体" w:eastAsia="宋体" w:cs="黑体"/>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50" w:hRule="atLeast"/>
        </w:trPr>
        <w:tc>
          <w:tcPr>
            <w:tcW w:w="5000" w:type="pct"/>
            <w:gridSpan w:val="2"/>
            <w:vAlign w:val="center"/>
          </w:tcPr>
          <w:p>
            <w:pPr>
              <w:spacing w:line="360" w:lineRule="auto"/>
              <w:rPr>
                <w:rFonts w:ascii="宋体" w:hAnsi="宋体" w:eastAsia="宋体" w:cs="Times New Roman"/>
                <w:sz w:val="24"/>
                <w:szCs w:val="24"/>
              </w:rPr>
            </w:pPr>
            <w:r>
              <w:rPr>
                <w:rFonts w:hint="eastAsia" w:ascii="宋体" w:hAnsi="宋体" w:eastAsia="宋体" w:cs="黑体"/>
                <w:sz w:val="24"/>
                <w:szCs w:val="24"/>
              </w:rPr>
              <w:t>上次伦理委员会会议审查决定</w:t>
            </w:r>
          </w:p>
          <w:p>
            <w:pPr>
              <w:spacing w:line="360" w:lineRule="auto"/>
              <w:ind w:firstLine="600" w:firstLineChars="250"/>
              <w:rPr>
                <w:rFonts w:ascii="宋体" w:hAnsi="宋体" w:eastAsia="宋体" w:cs="宋体"/>
                <w:sz w:val="24"/>
                <w:szCs w:val="24"/>
              </w:rPr>
            </w:pP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修改后批准</w:t>
            </w:r>
            <w:r>
              <w:rPr>
                <w:rFonts w:ascii="宋体" w:hAnsi="宋体" w:eastAsia="宋体" w:cs="宋体"/>
                <w:sz w:val="24"/>
                <w:szCs w:val="24"/>
              </w:rPr>
              <w:t xml:space="preserve">     </w:t>
            </w:r>
            <w:r>
              <w:rPr>
                <w:rFonts w:hint="eastAsia" w:ascii="宋体" w:hAnsi="宋体" w:eastAsia="宋体" w:cs="宋体"/>
                <w:sz w:val="24"/>
                <w:szCs w:val="24"/>
              </w:rPr>
              <w:t>□</w:t>
            </w:r>
            <w:r>
              <w:rPr>
                <w:rFonts w:ascii="宋体" w:hAnsi="宋体" w:eastAsia="宋体" w:cs="宋体"/>
                <w:sz w:val="24"/>
                <w:szCs w:val="24"/>
              </w:rPr>
              <w:t xml:space="preserve"> </w:t>
            </w:r>
            <w:r>
              <w:rPr>
                <w:rFonts w:hint="eastAsia" w:ascii="宋体" w:hAnsi="宋体" w:eastAsia="宋体" w:cs="宋体"/>
                <w:sz w:val="24"/>
                <w:szCs w:val="24"/>
              </w:rPr>
              <w:t>修改后重审</w:t>
            </w:r>
          </w:p>
          <w:p>
            <w:pPr>
              <w:spacing w:line="360" w:lineRule="auto"/>
              <w:rPr>
                <w:rFonts w:ascii="宋体" w:hAnsi="宋体" w:eastAsia="宋体" w:cs="宋体"/>
                <w:sz w:val="24"/>
                <w:szCs w:val="24"/>
              </w:rPr>
            </w:pPr>
            <w:r>
              <w:rPr>
                <w:rFonts w:hint="eastAsia" w:ascii="宋体" w:hAnsi="宋体" w:eastAsia="宋体" w:cs="宋体"/>
                <w:sz w:val="24"/>
                <w:szCs w:val="24"/>
              </w:rPr>
              <w:t>具体意见：</w:t>
            </w:r>
            <w:r>
              <w:rPr>
                <w:rFonts w:ascii="宋体" w:hAnsi="宋体" w:eastAsia="宋体" w:cs="宋体"/>
                <w:sz w:val="24"/>
                <w:szCs w:val="24"/>
              </w:rPr>
              <w:t xml:space="preserve"> </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5000" w:type="pct"/>
            <w:gridSpan w:val="2"/>
          </w:tcPr>
          <w:p>
            <w:pPr>
              <w:spacing w:line="360" w:lineRule="auto"/>
              <w:rPr>
                <w:rFonts w:ascii="宋体" w:hAnsi="宋体" w:eastAsia="宋体" w:cs="Times New Roman"/>
                <w:sz w:val="24"/>
                <w:szCs w:val="24"/>
              </w:rPr>
            </w:pPr>
            <w:r>
              <w:rPr>
                <w:rFonts w:hint="eastAsia" w:ascii="宋体" w:hAnsi="宋体" w:eastAsia="宋体" w:cs="黑体"/>
                <w:sz w:val="24"/>
                <w:szCs w:val="24"/>
              </w:rPr>
              <w:t>修改摘要：</w:t>
            </w: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Times New Roman"/>
                <w:sz w:val="24"/>
                <w:szCs w:val="24"/>
              </w:rPr>
            </w:pPr>
          </w:p>
          <w:p>
            <w:pPr>
              <w:spacing w:line="360"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5000" w:type="pct"/>
            <w:gridSpan w:val="2"/>
          </w:tcPr>
          <w:p>
            <w:pPr>
              <w:spacing w:line="360" w:lineRule="auto"/>
              <w:rPr>
                <w:rFonts w:ascii="宋体" w:hAnsi="宋体" w:eastAsia="宋体" w:cs="Times New Roman"/>
                <w:sz w:val="24"/>
                <w:szCs w:val="24"/>
              </w:rPr>
            </w:pPr>
            <w:r>
              <w:rPr>
                <w:rFonts w:hint="eastAsia" w:ascii="宋体" w:hAnsi="宋体" w:eastAsia="宋体" w:cs="黑体"/>
                <w:sz w:val="24"/>
                <w:szCs w:val="24"/>
              </w:rPr>
              <w:t>修改后新方案、知情同意书等版本号：</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720" w:firstLineChars="300"/>
              <w:rPr>
                <w:rFonts w:ascii="宋体" w:hAnsi="宋体" w:eastAsia="宋体" w:cs="宋体"/>
                <w:sz w:val="24"/>
                <w:szCs w:val="24"/>
              </w:rPr>
            </w:pPr>
            <w:r>
              <w:rPr>
                <w:rFonts w:hint="eastAsia" w:ascii="宋体" w:hAnsi="宋体" w:eastAsia="宋体" w:cs="黑体"/>
                <w:sz w:val="24"/>
                <w:szCs w:val="24"/>
              </w:rPr>
              <w:t>主要研究者签名：</w:t>
            </w:r>
            <w:r>
              <w:rPr>
                <w:rFonts w:ascii="宋体" w:hAnsi="宋体" w:eastAsia="宋体" w:cs="宋体"/>
                <w:sz w:val="24"/>
                <w:szCs w:val="24"/>
              </w:rPr>
              <w:t xml:space="preserve">                    </w:t>
            </w:r>
            <w:r>
              <w:rPr>
                <w:rFonts w:hint="eastAsia" w:ascii="宋体" w:hAnsi="宋体" w:eastAsia="宋体" w:cs="黑体"/>
                <w:sz w:val="24"/>
                <w:szCs w:val="24"/>
              </w:rPr>
              <w:t>日期：</w:t>
            </w:r>
            <w:r>
              <w:rPr>
                <w:rFonts w:ascii="宋体" w:hAnsi="宋体" w:eastAsia="宋体"/>
                <w:sz w:val="24"/>
                <w:szCs w:val="24"/>
              </w:rPr>
              <w:t xml:space="preserve">      </w:t>
            </w:r>
            <w:r>
              <w:rPr>
                <w:rFonts w:hint="eastAsia" w:ascii="宋体" w:hAnsi="宋体" w:eastAsia="宋体" w:cs="宋体"/>
                <w:sz w:val="24"/>
                <w:szCs w:val="24"/>
              </w:rPr>
              <w:t>年</w:t>
            </w:r>
            <w:r>
              <w:rPr>
                <w:rFonts w:ascii="宋体" w:hAnsi="宋体" w:eastAsia="宋体" w:cs="宋体"/>
                <w:sz w:val="24"/>
                <w:szCs w:val="24"/>
              </w:rPr>
              <w:t xml:space="preserve">    </w:t>
            </w:r>
            <w:r>
              <w:rPr>
                <w:rFonts w:hint="eastAsia" w:ascii="宋体" w:hAnsi="宋体" w:eastAsia="宋体" w:cs="宋体"/>
                <w:sz w:val="24"/>
                <w:szCs w:val="24"/>
              </w:rPr>
              <w:t>月</w:t>
            </w:r>
            <w:r>
              <w:rPr>
                <w:rFonts w:ascii="宋体" w:hAnsi="宋体" w:eastAsia="宋体" w:cs="宋体"/>
                <w:sz w:val="24"/>
                <w:szCs w:val="24"/>
              </w:rPr>
              <w:t xml:space="preserve">    </w:t>
            </w:r>
            <w:r>
              <w:rPr>
                <w:rFonts w:hint="eastAsia" w:ascii="宋体" w:hAnsi="宋体" w:eastAsia="宋体" w:cs="宋体"/>
                <w:sz w:val="24"/>
                <w:szCs w:val="24"/>
              </w:rPr>
              <w:t>日</w:t>
            </w:r>
          </w:p>
        </w:tc>
      </w:tr>
    </w:tbl>
    <w:p>
      <w:pPr>
        <w:pStyle w:val="2"/>
        <w:spacing w:line="360" w:lineRule="auto"/>
        <w:ind w:right="-199"/>
        <w:rPr>
          <w:b/>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0252C7"/>
    <w:rsid w:val="150252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eastAsia="宋体" w:cs="宋体"/>
      <w:kern w:val="0"/>
      <w:sz w:val="24"/>
      <w:szCs w:val="24"/>
      <w:lang w:eastAsia="en-US"/>
    </w:rPr>
  </w:style>
  <w:style w:type="paragraph" w:styleId="3">
    <w:name w:val="Normal (Web)"/>
    <w:basedOn w:val="1"/>
    <w:qFormat/>
    <w:uiPriority w:val="99"/>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6">
    <w:name w:val="Table Paragraph"/>
    <w:basedOn w:val="1"/>
    <w:qFormat/>
    <w:uiPriority w:val="1"/>
    <w:pPr>
      <w:autoSpaceDE w:val="0"/>
      <w:autoSpaceDN w:val="0"/>
      <w:jc w:val="left"/>
    </w:pPr>
    <w:rPr>
      <w:rFonts w:ascii="宋体" w:hAnsi="宋体" w:eastAsia="宋体" w:cs="宋体"/>
      <w:kern w:val="0"/>
      <w:sz w:val="22"/>
      <w:lang w:eastAsia="en-US"/>
    </w:rPr>
  </w:style>
  <w:style w:type="table" w:customStyle="1" w:styleId="7">
    <w:name w:val="Table Normal"/>
    <w:semiHidden/>
    <w:unhideWhenUsed/>
    <w:qFormat/>
    <w:uiPriority w:val="2"/>
    <w:pPr>
      <w:widowControl w:val="0"/>
      <w:autoSpaceDE w:val="0"/>
      <w:autoSpaceDN w:val="0"/>
    </w:pPr>
    <w:rPr>
      <w:kern w:val="0"/>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2024-09-26T07:12:00Z</dcterms:created>
  <dc:creator>段雪溪</dc:creator>
  <cp:lastModifiedBy>段雪溪</cp:lastModifiedBy>
  <dcterms:modified xsi:type="dcterms:W3CDTF">2024-09-26T07:22:32Z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B3075D257FDA40DB8B4B31A8274E6130</vt:lpwstr>
  </property>
</Properties>
</file>