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360" w:lineRule="auto"/>
        <w:ind w:firstLine="643"/>
        <w:jc w:val="center"/>
        <w:rPr>
          <w:rFonts w:ascii="宋体" w:hAnsi="宋体" w:cs="宋体"/>
          <w:b/>
          <w:sz w:val="32"/>
          <w:szCs w:val="32"/>
        </w:rPr>
      </w:pPr>
      <w:r>
        <w:rPr>
          <w:rFonts w:hint="eastAsia" w:ascii="宋体" w:hAnsi="宋体" w:cs="宋体"/>
          <w:b/>
          <w:sz w:val="32"/>
          <w:szCs w:val="32"/>
        </w:rPr>
        <w:t>研究方案终止的审查标准操作流程</w:t>
      </w:r>
    </w:p>
    <w:p>
      <w:pPr>
        <w:pStyle w:val="3"/>
        <w:adjustRightInd w:val="0"/>
        <w:snapToGrid w:val="0"/>
        <w:spacing w:before="0" w:beforeAutospacing="0" w:after="0" w:afterAutospacing="0" w:line="360" w:lineRule="auto"/>
        <w:jc w:val="both"/>
        <w:rPr>
          <w:rFonts w:ascii="宋体" w:hAnsi="宋体" w:cs="宋体"/>
        </w:rPr>
      </w:pPr>
      <w:r>
        <w:rPr>
          <w:rFonts w:ascii="宋体" w:hAnsi="宋体" w:cs="宋体"/>
          <w:b/>
          <w:bCs/>
        </w:rPr>
        <w:t>I.</w:t>
      </w:r>
      <w:r>
        <w:rPr>
          <w:rFonts w:hint="eastAsia" w:ascii="宋体" w:hAnsi="宋体" w:cs="宋体"/>
          <w:b/>
          <w:bCs/>
        </w:rPr>
        <w:t>目</w:t>
      </w:r>
      <w:r>
        <w:rPr>
          <w:rFonts w:ascii="宋体" w:hAnsi="宋体" w:cs="宋体"/>
          <w:b/>
          <w:bCs/>
        </w:rPr>
        <w:t xml:space="preserve">  </w:t>
      </w:r>
      <w:r>
        <w:rPr>
          <w:rFonts w:hint="eastAsia" w:ascii="宋体" w:hAnsi="宋体" w:cs="宋体"/>
          <w:b/>
          <w:bCs/>
        </w:rPr>
        <w:t>的：</w:t>
      </w:r>
      <w:r>
        <w:rPr>
          <w:rFonts w:hint="eastAsia" w:ascii="宋体" w:hAnsi="宋体" w:cs="宋体"/>
        </w:rPr>
        <w:t>本</w:t>
      </w:r>
      <w:r>
        <w:rPr>
          <w:rFonts w:ascii="宋体" w:hAnsi="宋体" w:cs="宋体"/>
        </w:rPr>
        <w:t>SOP</w:t>
      </w:r>
      <w:r>
        <w:rPr>
          <w:rFonts w:hint="eastAsia" w:ascii="宋体" w:hAnsi="宋体" w:cs="宋体"/>
        </w:rPr>
        <w:t>主要介绍伦理委员会处理和管理研究方案终止时的流程。用于在研究方案没有依计划完成前，即停止研究参与者入组或随访，在伦理会、数据与安全监察委员会、试验申办者或其他主管机关的建议下，研究方案终止。</w:t>
      </w:r>
    </w:p>
    <w:p>
      <w:pPr>
        <w:pStyle w:val="3"/>
        <w:adjustRightInd w:val="0"/>
        <w:snapToGrid w:val="0"/>
        <w:spacing w:before="0" w:beforeAutospacing="0" w:after="0" w:afterAutospacing="0" w:line="360" w:lineRule="auto"/>
        <w:jc w:val="both"/>
        <w:rPr>
          <w:rFonts w:ascii="宋体" w:hAnsi="宋体" w:cs="宋体"/>
        </w:rPr>
      </w:pPr>
      <w:r>
        <w:rPr>
          <w:rFonts w:ascii="宋体" w:hAnsi="宋体" w:cs="宋体"/>
          <w:b/>
          <w:bCs/>
        </w:rPr>
        <w:t>II.</w:t>
      </w:r>
      <w:r>
        <w:rPr>
          <w:rFonts w:hint="eastAsia" w:ascii="宋体" w:hAnsi="宋体" w:cs="宋体"/>
          <w:b/>
          <w:bCs/>
        </w:rPr>
        <w:t>范</w:t>
      </w:r>
      <w:r>
        <w:rPr>
          <w:rFonts w:ascii="宋体" w:hAnsi="宋体" w:cs="宋体"/>
          <w:b/>
          <w:bCs/>
        </w:rPr>
        <w:t xml:space="preserve">  </w:t>
      </w:r>
      <w:r>
        <w:rPr>
          <w:rFonts w:hint="eastAsia" w:ascii="宋体" w:hAnsi="宋体" w:cs="宋体"/>
          <w:b/>
          <w:bCs/>
        </w:rPr>
        <w:t>围：</w:t>
      </w:r>
      <w:r>
        <w:rPr>
          <w:rFonts w:hint="eastAsia" w:ascii="宋体" w:hAnsi="宋体" w:cs="宋体"/>
        </w:rPr>
        <w:t>此</w:t>
      </w:r>
      <w:r>
        <w:rPr>
          <w:rFonts w:ascii="宋体" w:hAnsi="宋体" w:cs="宋体"/>
        </w:rPr>
        <w:t>SOP</w:t>
      </w:r>
      <w:r>
        <w:rPr>
          <w:rFonts w:hint="eastAsia" w:ascii="宋体" w:hAnsi="宋体" w:cs="宋体"/>
        </w:rPr>
        <w:t>适用于任何经医院临床试验伦理委员会批准执行，但在原计划完成前即被建议终止的研究方案。</w:t>
      </w:r>
    </w:p>
    <w:p>
      <w:pPr>
        <w:pStyle w:val="3"/>
        <w:tabs>
          <w:tab w:val="left" w:pos="720"/>
        </w:tabs>
        <w:adjustRightInd w:val="0"/>
        <w:snapToGrid w:val="0"/>
        <w:spacing w:before="0" w:beforeAutospacing="0" w:after="0" w:afterAutospacing="0" w:line="360" w:lineRule="auto"/>
        <w:jc w:val="both"/>
        <w:rPr>
          <w:rFonts w:ascii="宋体" w:hAnsi="宋体" w:cs="宋体"/>
        </w:rPr>
      </w:pPr>
      <w:r>
        <w:rPr>
          <w:rFonts w:ascii="宋体" w:hAnsi="宋体" w:cs="宋体"/>
          <w:b/>
          <w:bCs/>
        </w:rPr>
        <w:t>III.</w:t>
      </w:r>
      <w:r>
        <w:rPr>
          <w:rFonts w:hint="eastAsia" w:ascii="宋体" w:hAnsi="宋体" w:cs="宋体"/>
          <w:b/>
          <w:bCs/>
        </w:rPr>
        <w:t>责任人：</w:t>
      </w:r>
      <w:r>
        <w:rPr>
          <w:rFonts w:hint="eastAsia" w:ascii="宋体" w:hAnsi="宋体" w:cs="宋体"/>
        </w:rPr>
        <w:t>伦理委员会成员</w:t>
      </w:r>
      <w:r>
        <w:rPr>
          <w:rFonts w:ascii="宋体" w:hAnsi="宋体" w:cs="宋体"/>
        </w:rPr>
        <w:br w:type="textWrapping"/>
      </w:r>
      <w:r>
        <w:rPr>
          <w:rFonts w:ascii="宋体" w:hAnsi="宋体" w:cs="宋体"/>
          <w:b/>
          <w:bCs/>
        </w:rPr>
        <w:t>IV.</w:t>
      </w:r>
      <w:r>
        <w:rPr>
          <w:rFonts w:hint="eastAsia" w:ascii="宋体" w:hAnsi="宋体" w:cs="宋体"/>
          <w:b/>
          <w:bCs/>
        </w:rPr>
        <w:t>规</w:t>
      </w:r>
      <w:r>
        <w:rPr>
          <w:rFonts w:ascii="宋体" w:hAnsi="宋体" w:cs="宋体"/>
          <w:b/>
          <w:bCs/>
        </w:rPr>
        <w:t xml:space="preserve">  </w:t>
      </w:r>
      <w:r>
        <w:rPr>
          <w:rFonts w:hint="eastAsia" w:ascii="宋体" w:hAnsi="宋体" w:cs="宋体"/>
          <w:b/>
          <w:bCs/>
        </w:rPr>
        <w:t>程：</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当伦理委员会对已批准的研究方案在研究过程中发生与研究参与者的安全性有关或有风险时，伦理委员会主任委员有责任要求终止研究。由秘书处理按照研究方案终止流程进行处理。</w:t>
      </w:r>
    </w:p>
    <w:p>
      <w:pPr>
        <w:pStyle w:val="3"/>
        <w:numPr>
          <w:ilvl w:val="0"/>
          <w:numId w:val="1"/>
        </w:numPr>
        <w:tabs>
          <w:tab w:val="left" w:pos="360"/>
          <w:tab w:val="clear" w:pos="840"/>
        </w:tabs>
        <w:adjustRightInd w:val="0"/>
        <w:snapToGrid w:val="0"/>
        <w:spacing w:before="0" w:beforeAutospacing="0" w:after="0" w:afterAutospacing="0" w:line="360" w:lineRule="auto"/>
        <w:ind w:left="0" w:firstLine="482" w:firstLineChars="200"/>
        <w:jc w:val="both"/>
        <w:rPr>
          <w:rFonts w:ascii="宋体" w:hAnsi="宋体" w:cs="宋体"/>
          <w:b/>
          <w:bCs/>
        </w:rPr>
      </w:pPr>
      <w:r>
        <w:rPr>
          <w:rFonts w:hint="eastAsia" w:ascii="宋体" w:hAnsi="宋体" w:cs="宋体"/>
          <w:b/>
          <w:bCs/>
        </w:rPr>
        <w:t>受理研究终止的建议</w:t>
      </w:r>
    </w:p>
    <w:p>
      <w:pPr>
        <w:pStyle w:val="3"/>
        <w:tabs>
          <w:tab w:val="left" w:pos="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受理由数据与安全监察委员会（</w:t>
      </w:r>
      <w:r>
        <w:rPr>
          <w:rFonts w:ascii="宋体" w:hAnsi="宋体" w:cs="宋体"/>
        </w:rPr>
        <w:t>DSMB</w:t>
      </w:r>
      <w:r>
        <w:rPr>
          <w:rFonts w:hint="eastAsia" w:ascii="宋体" w:hAnsi="宋体" w:cs="宋体"/>
        </w:rPr>
        <w:t>）、伦理委员会委员、申办者或其他主管部门提出的终止临床研究的建议；</w:t>
      </w:r>
    </w:p>
    <w:p>
      <w:pPr>
        <w:pStyle w:val="3"/>
        <w:tabs>
          <w:tab w:val="left" w:pos="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通知主要研究者准备和提交终止临床研究的相关文件；</w:t>
      </w:r>
    </w:p>
    <w:p>
      <w:pPr>
        <w:pStyle w:val="3"/>
        <w:tabs>
          <w:tab w:val="left" w:pos="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受理主要研究者提供的文件；</w:t>
      </w:r>
    </w:p>
    <w:p>
      <w:pPr>
        <w:pStyle w:val="3"/>
        <w:tabs>
          <w:tab w:val="left" w:pos="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确认文件中包括：</w:t>
      </w:r>
    </w:p>
    <w:p>
      <w:pPr>
        <w:pStyle w:val="3"/>
        <w:tabs>
          <w:tab w:val="left" w:pos="0"/>
        </w:tabs>
        <w:adjustRightInd w:val="0"/>
        <w:snapToGrid w:val="0"/>
        <w:spacing w:before="0" w:beforeAutospacing="0" w:after="0" w:afterAutospacing="0" w:line="360" w:lineRule="auto"/>
        <w:ind w:firstLine="480" w:firstLineChars="200"/>
        <w:jc w:val="both"/>
        <w:rPr>
          <w:rFonts w:ascii="宋体" w:hAnsi="宋体" w:cs="宋体"/>
          <w:b/>
          <w:bCs/>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①</w:t>
      </w:r>
      <w:r>
        <w:rPr>
          <w:rFonts w:ascii="宋体" w:hAnsi="宋体" w:cs="宋体"/>
        </w:rPr>
        <w:fldChar w:fldCharType="end"/>
      </w:r>
      <w:r>
        <w:rPr>
          <w:rFonts w:hint="eastAsia" w:ascii="宋体" w:hAnsi="宋体" w:cs="宋体"/>
        </w:rPr>
        <w:t xml:space="preserve"> 终止临床研究申请表；</w:t>
      </w:r>
    </w:p>
    <w:p>
      <w:pPr>
        <w:pStyle w:val="3"/>
        <w:tabs>
          <w:tab w:val="left" w:pos="0"/>
          <w:tab w:val="left" w:pos="90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②</w:t>
      </w:r>
      <w:r>
        <w:rPr>
          <w:rFonts w:ascii="宋体" w:hAnsi="宋体" w:cs="宋体"/>
        </w:rPr>
        <w:t xml:space="preserve"> </w:t>
      </w:r>
      <w:r>
        <w:rPr>
          <w:rFonts w:hint="eastAsia" w:ascii="宋体" w:hAnsi="宋体" w:cs="宋体"/>
        </w:rPr>
        <w:t>在终止临床研究申请表中应包含研究方案的摘要、研究结果和数据；</w:t>
      </w:r>
    </w:p>
    <w:p>
      <w:pPr>
        <w:pStyle w:val="3"/>
        <w:tabs>
          <w:tab w:val="left" w:pos="0"/>
          <w:tab w:val="left" w:pos="90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③</w:t>
      </w:r>
      <w:r>
        <w:rPr>
          <w:rFonts w:ascii="宋体" w:hAnsi="宋体" w:cs="宋体"/>
        </w:rPr>
        <w:t xml:space="preserve"> </w:t>
      </w:r>
      <w:r>
        <w:rPr>
          <w:rFonts w:hint="eastAsia" w:ascii="宋体" w:hAnsi="宋体" w:cs="宋体"/>
        </w:rPr>
        <w:t>持续审查申请表原件，在“请求采取措施”项下注明终止研究；</w:t>
      </w:r>
    </w:p>
    <w:p>
      <w:pPr>
        <w:pStyle w:val="3"/>
        <w:tabs>
          <w:tab w:val="left" w:pos="0"/>
          <w:tab w:val="left" w:pos="90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④</w:t>
      </w:r>
      <w:r>
        <w:rPr>
          <w:rFonts w:ascii="宋体" w:hAnsi="宋体" w:cs="宋体"/>
        </w:rPr>
        <w:t xml:space="preserve"> </w:t>
      </w:r>
      <w:r>
        <w:rPr>
          <w:rFonts w:hint="eastAsia" w:ascii="宋体" w:hAnsi="宋体" w:cs="宋体"/>
        </w:rPr>
        <w:t>最后一次持续审查至提出研究方案终止期间包括研究参与者入选在内完整的研究资料；</w:t>
      </w:r>
    </w:p>
    <w:p>
      <w:pPr>
        <w:pStyle w:val="3"/>
        <w:tabs>
          <w:tab w:val="left" w:pos="0"/>
          <w:tab w:val="left" w:pos="90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⑤</w:t>
      </w:r>
      <w:r>
        <w:rPr>
          <w:rFonts w:ascii="宋体" w:hAnsi="宋体" w:cs="宋体"/>
        </w:rPr>
        <w:t xml:space="preserve"> </w:t>
      </w:r>
      <w:r>
        <w:rPr>
          <w:rFonts w:hint="eastAsia" w:ascii="宋体" w:hAnsi="宋体" w:cs="宋体"/>
        </w:rPr>
        <w:t>主要研究者签名。</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在收到的文件签收单上签署姓名和日期。</w:t>
      </w:r>
    </w:p>
    <w:p>
      <w:pPr>
        <w:pStyle w:val="3"/>
        <w:numPr>
          <w:ilvl w:val="1"/>
          <w:numId w:val="2"/>
        </w:numPr>
        <w:tabs>
          <w:tab w:val="left" w:pos="0"/>
          <w:tab w:val="left" w:pos="360"/>
          <w:tab w:val="left" w:pos="900"/>
        </w:tabs>
        <w:adjustRightInd w:val="0"/>
        <w:snapToGrid w:val="0"/>
        <w:spacing w:before="0" w:beforeAutospacing="0" w:after="0" w:afterAutospacing="0" w:line="360" w:lineRule="auto"/>
        <w:ind w:left="0" w:firstLine="482" w:firstLineChars="200"/>
        <w:jc w:val="both"/>
        <w:rPr>
          <w:rFonts w:ascii="宋体" w:hAnsi="宋体" w:cs="宋体"/>
        </w:rPr>
      </w:pPr>
      <w:r>
        <w:rPr>
          <w:rFonts w:hint="eastAsia" w:ascii="宋体" w:hAnsi="宋体" w:cs="宋体"/>
          <w:b/>
          <w:bCs/>
        </w:rPr>
        <w:t>审查并讨论研究方案终止文件</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通知主任委员有关终止研究方案的建议；</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收到研究终止文件后的一个工作日内提交给主任委员相关文件的副本；</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主任委员审查试验结果、终止的理由及研究参与者入选的资料；</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主任委员召集例行会议或紧急会议讨论研究终止建议；</w:t>
      </w:r>
    </w:p>
    <w:p>
      <w:pPr>
        <w:pStyle w:val="3"/>
        <w:tabs>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主任委员于研究方案提前终止试验的审查报告表中签署姓名并明确研究 终止日期；</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主任委员须于收到研究终止文件的</w:t>
      </w:r>
      <w:r>
        <w:rPr>
          <w:rFonts w:ascii="宋体" w:hAnsi="宋体" w:cs="宋体"/>
        </w:rPr>
        <w:t>5</w:t>
      </w:r>
      <w:r>
        <w:rPr>
          <w:rFonts w:hint="eastAsia" w:ascii="宋体" w:hAnsi="宋体" w:cs="宋体"/>
        </w:rPr>
        <w:t>个工作日内签妥并将持续审查表送回伦理办公室；</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秘书在终止递交信上签署姓名及日期，主任委员或主审委员应审查研究方案提前终止摘要表和审查报告表签字，终止程序完成。</w:t>
      </w:r>
    </w:p>
    <w:p>
      <w:pPr>
        <w:pStyle w:val="3"/>
        <w:numPr>
          <w:ilvl w:val="2"/>
          <w:numId w:val="2"/>
        </w:numPr>
        <w:tabs>
          <w:tab w:val="left" w:pos="0"/>
          <w:tab w:val="left" w:pos="360"/>
          <w:tab w:val="left" w:pos="900"/>
        </w:tabs>
        <w:adjustRightInd w:val="0"/>
        <w:snapToGrid w:val="0"/>
        <w:spacing w:before="0" w:beforeAutospacing="0" w:after="0" w:afterAutospacing="0" w:line="360" w:lineRule="auto"/>
        <w:ind w:left="0" w:firstLine="482" w:firstLineChars="200"/>
        <w:jc w:val="both"/>
        <w:rPr>
          <w:rFonts w:ascii="宋体" w:hAnsi="宋体" w:cs="宋体"/>
          <w:b/>
          <w:bCs/>
        </w:rPr>
      </w:pPr>
      <w:r>
        <w:rPr>
          <w:rFonts w:hint="eastAsia" w:ascii="宋体" w:hAnsi="宋体" w:cs="宋体"/>
          <w:b/>
          <w:bCs/>
        </w:rPr>
        <w:t>通知主要研究者</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准备好已填写完整的持续审查申请表的副本；</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在</w:t>
      </w:r>
      <w:r>
        <w:rPr>
          <w:rFonts w:ascii="宋体" w:hAnsi="宋体" w:cs="宋体"/>
        </w:rPr>
        <w:t>5</w:t>
      </w:r>
      <w:r>
        <w:rPr>
          <w:rFonts w:hint="eastAsia" w:ascii="宋体" w:hAnsi="宋体" w:cs="宋体"/>
        </w:rPr>
        <w:t>个工作日内将副本交主要研究者存档。</w:t>
      </w:r>
    </w:p>
    <w:p>
      <w:pPr>
        <w:pStyle w:val="3"/>
        <w:numPr>
          <w:ilvl w:val="3"/>
          <w:numId w:val="2"/>
        </w:numPr>
        <w:tabs>
          <w:tab w:val="left" w:pos="0"/>
          <w:tab w:val="left" w:pos="360"/>
          <w:tab w:val="left" w:pos="900"/>
        </w:tabs>
        <w:adjustRightInd w:val="0"/>
        <w:snapToGrid w:val="0"/>
        <w:spacing w:before="0" w:beforeAutospacing="0" w:after="0" w:afterAutospacing="0" w:line="360" w:lineRule="auto"/>
        <w:ind w:left="0" w:firstLine="482" w:firstLineChars="200"/>
        <w:jc w:val="both"/>
        <w:rPr>
          <w:rFonts w:ascii="宋体" w:hAnsi="宋体" w:cs="宋体"/>
          <w:b/>
          <w:bCs/>
        </w:rPr>
      </w:pPr>
      <w:r>
        <w:rPr>
          <w:rFonts w:hint="eastAsia" w:ascii="宋体" w:hAnsi="宋体" w:cs="宋体"/>
          <w:b/>
          <w:bCs/>
        </w:rPr>
        <w:t>保存研究方案档案</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将终止递交信研究方案提前终止摘要表等文件原件与研究方案一并归档；</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存入档案室；</w:t>
      </w:r>
    </w:p>
    <w:p>
      <w:pPr>
        <w:pStyle w:val="3"/>
        <w:tabs>
          <w:tab w:val="left" w:pos="0"/>
          <w:tab w:val="left" w:pos="720"/>
          <w:tab w:val="left" w:pos="900"/>
        </w:tabs>
        <w:adjustRightInd w:val="0"/>
        <w:snapToGrid w:val="0"/>
        <w:spacing w:before="0" w:beforeAutospacing="0" w:after="0" w:afterAutospacing="0" w:line="360" w:lineRule="auto"/>
        <w:ind w:firstLine="480" w:firstLineChars="200"/>
        <w:jc w:val="both"/>
        <w:rPr>
          <w:rFonts w:ascii="宋体" w:hAnsi="宋体" w:cs="宋体"/>
          <w:b/>
          <w:bCs/>
        </w:rPr>
      </w:pPr>
      <w:r>
        <w:rPr>
          <w:rFonts w:hint="eastAsia" w:ascii="宋体" w:hAnsi="宋体" w:cs="宋体"/>
        </w:rPr>
        <w:t>保存研究档案。</w:t>
      </w:r>
    </w:p>
    <w:p>
      <w:pPr>
        <w:pStyle w:val="3"/>
        <w:tabs>
          <w:tab w:val="left" w:pos="0"/>
          <w:tab w:val="left" w:pos="360"/>
          <w:tab w:val="left" w:pos="900"/>
        </w:tabs>
        <w:adjustRightInd w:val="0"/>
        <w:snapToGrid w:val="0"/>
        <w:spacing w:before="0" w:beforeAutospacing="0" w:after="0" w:afterAutospacing="0" w:line="360" w:lineRule="auto"/>
        <w:ind w:firstLine="482" w:firstLineChars="200"/>
        <w:jc w:val="both"/>
        <w:rPr>
          <w:rFonts w:ascii="宋体" w:hAnsi="宋体" w:cs="宋体"/>
          <w:b/>
          <w:bCs/>
        </w:rPr>
      </w:pPr>
    </w:p>
    <w:p>
      <w:pPr>
        <w:pStyle w:val="3"/>
        <w:tabs>
          <w:tab w:val="left" w:pos="0"/>
          <w:tab w:val="left" w:pos="360"/>
          <w:tab w:val="left" w:pos="900"/>
        </w:tabs>
        <w:adjustRightInd w:val="0"/>
        <w:snapToGrid w:val="0"/>
        <w:spacing w:before="0" w:beforeAutospacing="0" w:after="0" w:afterAutospacing="0" w:line="360" w:lineRule="auto"/>
        <w:jc w:val="both"/>
        <w:rPr>
          <w:rFonts w:ascii="宋体" w:hAnsi="宋体" w:cs="宋体"/>
          <w:b/>
          <w:bCs/>
        </w:rPr>
      </w:pPr>
      <w:r>
        <w:rPr>
          <w:rFonts w:hint="eastAsia" w:ascii="宋体" w:hAnsi="宋体" w:cs="宋体"/>
          <w:b/>
          <w:bCs/>
        </w:rPr>
        <w:t>V.参考文献</w:t>
      </w:r>
      <w:r>
        <w:rPr>
          <w:rFonts w:ascii="宋体" w:hAnsi="宋体" w:cs="宋体"/>
          <w:b/>
          <w:bCs/>
        </w:rPr>
        <w:t xml:space="preserve"> </w:t>
      </w:r>
    </w:p>
    <w:p>
      <w:pPr>
        <w:pStyle w:val="3"/>
        <w:tabs>
          <w:tab w:val="left" w:pos="0"/>
          <w:tab w:val="left" w:pos="360"/>
          <w:tab w:val="left" w:pos="54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1.《药物临床试验质量管理规范（</w:t>
      </w:r>
      <w:r>
        <w:rPr>
          <w:rFonts w:ascii="宋体" w:hAnsi="宋体" w:cs="宋体"/>
        </w:rPr>
        <w:t>GCP</w:t>
      </w:r>
      <w:r>
        <w:rPr>
          <w:rFonts w:hint="eastAsia" w:ascii="宋体" w:hAnsi="宋体" w:cs="宋体"/>
        </w:rPr>
        <w:t>）》2020年；</w:t>
      </w:r>
    </w:p>
    <w:p>
      <w:pPr>
        <w:pStyle w:val="3"/>
        <w:tabs>
          <w:tab w:val="left" w:pos="0"/>
          <w:tab w:val="left" w:pos="360"/>
          <w:tab w:val="left" w:pos="54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2.《赫尔辛基宣言》（</w:t>
      </w:r>
      <w:r>
        <w:rPr>
          <w:rFonts w:ascii="宋体" w:hAnsi="宋体" w:cs="宋体"/>
        </w:rPr>
        <w:t>1964</w:t>
      </w:r>
      <w:r>
        <w:rPr>
          <w:rFonts w:hint="eastAsia" w:ascii="宋体" w:hAnsi="宋体" w:cs="宋体"/>
        </w:rPr>
        <w:t>年及其后的版本）；</w:t>
      </w:r>
    </w:p>
    <w:p>
      <w:pPr>
        <w:pStyle w:val="3"/>
        <w:tabs>
          <w:tab w:val="left" w:pos="0"/>
          <w:tab w:val="left" w:pos="360"/>
          <w:tab w:val="left" w:pos="54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3.《人体生物医学研究国际伦理指南》2022年；</w:t>
      </w:r>
    </w:p>
    <w:p>
      <w:pPr>
        <w:pStyle w:val="3"/>
        <w:tabs>
          <w:tab w:val="left" w:pos="0"/>
          <w:tab w:val="left" w:pos="360"/>
          <w:tab w:val="left" w:pos="540"/>
        </w:tabs>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4.《评审生物医药研究的伦理委员会工作指南（</w:t>
      </w:r>
      <w:r>
        <w:rPr>
          <w:rFonts w:ascii="宋体" w:hAnsi="宋体" w:cs="宋体"/>
        </w:rPr>
        <w:t>WHO</w:t>
      </w:r>
      <w:r>
        <w:rPr>
          <w:rFonts w:hint="eastAsia" w:ascii="宋体" w:hAnsi="宋体" w:cs="宋体"/>
        </w:rPr>
        <w:t>）》；</w:t>
      </w:r>
    </w:p>
    <w:p>
      <w:pPr>
        <w:pStyle w:val="3"/>
        <w:adjustRightInd w:val="0"/>
        <w:snapToGrid w:val="0"/>
        <w:spacing w:before="0" w:beforeAutospacing="0" w:after="0" w:afterAutospacing="0" w:line="360" w:lineRule="auto"/>
        <w:ind w:firstLine="480" w:firstLineChars="200"/>
        <w:rPr>
          <w:rFonts w:ascii="宋体" w:hAnsi="宋体" w:cs="宋体"/>
          <w:lang w:val="zh-CN"/>
        </w:rPr>
      </w:pPr>
      <w:r>
        <w:rPr>
          <w:rFonts w:hint="eastAsia" w:ascii="宋体" w:hAnsi="宋体" w:cs="宋体"/>
          <w:bCs/>
        </w:rPr>
        <w:t>5.</w:t>
      </w:r>
      <w:r>
        <w:rPr>
          <w:rFonts w:hint="eastAsia" w:ascii="宋体" w:hAnsi="宋体" w:cs="宋体"/>
          <w:lang w:val="zh-CN"/>
        </w:rPr>
        <w:t>《</w:t>
      </w:r>
      <w:r>
        <w:rPr>
          <w:rFonts w:hint="eastAsia" w:ascii="宋体" w:hAnsi="宋体" w:cs="宋体"/>
        </w:rPr>
        <w:t>涉及人的生命科学和医学研究伦理审查办法</w:t>
      </w:r>
      <w:r>
        <w:rPr>
          <w:rFonts w:hint="eastAsia" w:ascii="宋体" w:hAnsi="宋体" w:cs="宋体"/>
          <w:lang w:val="zh-CN"/>
        </w:rPr>
        <w:t>》2023版；</w:t>
      </w:r>
    </w:p>
    <w:p>
      <w:pPr>
        <w:pStyle w:val="3"/>
        <w:adjustRightInd w:val="0"/>
        <w:snapToGrid w:val="0"/>
        <w:spacing w:before="0" w:beforeAutospacing="0" w:after="0" w:afterAutospacing="0" w:line="360" w:lineRule="auto"/>
        <w:ind w:firstLine="480" w:firstLineChars="200"/>
        <w:rPr>
          <w:rFonts w:ascii="宋体" w:hAnsi="宋体"/>
          <w:b/>
        </w:rPr>
      </w:pPr>
      <w:r>
        <w:rPr>
          <w:rFonts w:hint="eastAsia" w:ascii="宋体" w:hAnsi="宋体"/>
          <w:lang w:val="zh-CN"/>
        </w:rPr>
        <w:t>6.</w:t>
      </w:r>
      <w:r>
        <w:rPr>
          <w:rFonts w:hint="eastAsia" w:ascii="宋体" w:hAnsi="宋体" w:cs="宋体"/>
          <w:lang w:val="zh-CN"/>
        </w:rPr>
        <w:t>《涉及人的临床研究伦理审查委员会建设指南》20</w:t>
      </w:r>
      <w:r>
        <w:rPr>
          <w:rFonts w:hint="eastAsia" w:ascii="宋体" w:hAnsi="宋体" w:cs="宋体"/>
        </w:rPr>
        <w:t>23</w:t>
      </w:r>
      <w:r>
        <w:rPr>
          <w:rFonts w:hint="eastAsia" w:ascii="宋体" w:hAnsi="宋体" w:cs="宋体"/>
          <w:lang w:val="zh-CN"/>
        </w:rPr>
        <w:t>版；</w:t>
      </w:r>
    </w:p>
    <w:p>
      <w:pPr>
        <w:rPr>
          <w:rFonts w:hint="eastAsia" w:ascii="宋体" w:hAnsi="宋体" w:cs="宋体"/>
          <w:bCs/>
        </w:rPr>
      </w:pPr>
      <w:r>
        <w:rPr>
          <w:rFonts w:hint="eastAsia" w:ascii="宋体" w:hAnsi="宋体" w:cs="宋体"/>
          <w:bCs/>
        </w:rPr>
        <w:br w:type="page"/>
      </w:r>
    </w:p>
    <w:p>
      <w:pPr>
        <w:pStyle w:val="3"/>
        <w:spacing w:before="0" w:beforeAutospacing="0" w:after="0" w:afterAutospacing="0" w:line="360" w:lineRule="auto"/>
        <w:rPr>
          <w:rFonts w:ascii="宋体" w:hAnsi="宋体" w:cs="宋体"/>
          <w:bCs/>
        </w:rPr>
      </w:pPr>
      <w:r>
        <w:rPr>
          <w:rFonts w:hint="eastAsia" w:ascii="宋体" w:hAnsi="宋体" w:cs="宋体"/>
          <w:bCs/>
        </w:rPr>
        <w:t>附件1</w:t>
      </w:r>
      <w:r>
        <w:rPr>
          <w:rFonts w:ascii="宋体" w:hAnsi="宋体" w:cs="宋体"/>
          <w:bCs/>
        </w:rPr>
        <w:t>:</w:t>
      </w:r>
    </w:p>
    <w:p>
      <w:pPr>
        <w:pStyle w:val="3"/>
        <w:spacing w:before="0" w:beforeAutospacing="0" w:after="0" w:afterAutospacing="0" w:line="360" w:lineRule="auto"/>
        <w:ind w:firstLine="643"/>
        <w:jc w:val="center"/>
        <w:rPr>
          <w:rFonts w:ascii="宋体" w:hAnsi="宋体" w:cs="宋体"/>
          <w:b/>
          <w:bCs/>
          <w:sz w:val="32"/>
          <w:szCs w:val="32"/>
        </w:rPr>
      </w:pPr>
      <w:r>
        <w:rPr>
          <w:rFonts w:hint="eastAsia" w:ascii="宋体" w:hAnsi="宋体" w:cs="宋体"/>
          <w:b/>
          <w:bCs/>
          <w:sz w:val="32"/>
          <w:szCs w:val="32"/>
        </w:rPr>
        <w:t>研究方案终止流程图</w:t>
      </w:r>
    </w:p>
    <w:p>
      <w:pPr>
        <w:pStyle w:val="3"/>
        <w:spacing w:before="0" w:beforeAutospacing="0" w:after="0" w:afterAutospacing="0" w:line="840" w:lineRule="auto"/>
        <w:rPr>
          <w:rFonts w:ascii="宋体" w:hAnsi="宋体" w:cs="宋体"/>
        </w:rPr>
      </w:pPr>
      <w:r>
        <w:rPr>
          <w:rFonts w:ascii="宋体" w:hAnsi="宋体"/>
        </w:rPr>
        <mc:AlternateContent>
          <mc:Choice Requires="wpg">
            <w:drawing>
              <wp:anchor distT="0" distB="0" distL="114300" distR="114300" simplePos="0" relativeHeight="251659264" behindDoc="0" locked="0" layoutInCell="1" allowOverlap="1">
                <wp:simplePos x="0" y="0"/>
                <wp:positionH relativeFrom="column">
                  <wp:posOffset>2390775</wp:posOffset>
                </wp:positionH>
                <wp:positionV relativeFrom="paragraph">
                  <wp:posOffset>622935</wp:posOffset>
                </wp:positionV>
                <wp:extent cx="2286000" cy="4574540"/>
                <wp:effectExtent l="8255" t="8255" r="10795" b="8255"/>
                <wp:wrapNone/>
                <wp:docPr id="282" name="组合 282"/>
                <wp:cNvGraphicFramePr/>
                <a:graphic xmlns:a="http://schemas.openxmlformats.org/drawingml/2006/main">
                  <a:graphicData uri="http://schemas.microsoft.com/office/word/2010/wordprocessingGroup">
                    <wpg:wgp>
                      <wpg:cNvGrpSpPr/>
                      <wpg:grpSpPr>
                        <a:xfrm>
                          <a:off x="0" y="0"/>
                          <a:ext cx="2286000" cy="4574540"/>
                          <a:chOff x="5565" y="3513"/>
                          <a:chExt cx="3600" cy="7204"/>
                        </a:xfrm>
                      </wpg:grpSpPr>
                      <wps:wsp>
                        <wps:cNvPr id="283" name="文本框 2"/>
                        <wps:cNvSpPr txBox="1">
                          <a:spLocks noChangeArrowheads="1"/>
                        </wps:cNvSpPr>
                        <wps:spPr bwMode="auto">
                          <a:xfrm>
                            <a:off x="5820" y="3513"/>
                            <a:ext cx="3060" cy="1387"/>
                          </a:xfrm>
                          <a:prstGeom prst="rect">
                            <a:avLst/>
                          </a:prstGeom>
                          <a:solidFill>
                            <a:srgbClr val="FFFFFF"/>
                          </a:solidFill>
                          <a:ln w="15875">
                            <a:solidFill>
                              <a:srgbClr val="000000"/>
                            </a:solidFill>
                            <a:miter lim="800000"/>
                          </a:ln>
                        </wps:spPr>
                        <wps:txbx>
                          <w:txbxContent>
                            <w:p>
                              <w:pPr>
                                <w:rPr>
                                  <w:rFonts w:cs="Times New Roman"/>
                                </w:rPr>
                              </w:pPr>
                              <w:r>
                                <w:rPr>
                                  <w:rFonts w:hint="eastAsia" w:hAnsi="宋体" w:cs="宋体"/>
                                </w:rPr>
                                <w:t>受理来自数据与安全监察委员会，伦理委员会委员，申办者或主管部门的终止临床研究的建议。</w:t>
                              </w:r>
                            </w:p>
                          </w:txbxContent>
                        </wps:txbx>
                        <wps:bodyPr rot="0" vert="horz" wrap="square" lIns="91440" tIns="45720" rIns="91440" bIns="45720" anchor="t" anchorCtr="0" upright="1">
                          <a:noAutofit/>
                        </wps:bodyPr>
                      </wps:wsp>
                      <wps:wsp>
                        <wps:cNvPr id="284" name="文本框 3"/>
                        <wps:cNvSpPr txBox="1">
                          <a:spLocks noChangeArrowheads="1"/>
                        </wps:cNvSpPr>
                        <wps:spPr bwMode="auto">
                          <a:xfrm>
                            <a:off x="5565" y="5207"/>
                            <a:ext cx="360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通知研究者准备终止的研究文件</w:t>
                              </w:r>
                            </w:p>
                          </w:txbxContent>
                        </wps:txbx>
                        <wps:bodyPr rot="0" vert="horz" wrap="square" lIns="91440" tIns="45720" rIns="91440" bIns="45720" anchor="t" anchorCtr="0" upright="1">
                          <a:noAutofit/>
                        </wps:bodyPr>
                      </wps:wsp>
                      <wps:wsp>
                        <wps:cNvPr id="285" name="文本框 4"/>
                        <wps:cNvSpPr txBox="1">
                          <a:spLocks noChangeArrowheads="1"/>
                        </wps:cNvSpPr>
                        <wps:spPr bwMode="auto">
                          <a:xfrm>
                            <a:off x="5865" y="5993"/>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受理研究者递交的文件</w:t>
                              </w:r>
                            </w:p>
                          </w:txbxContent>
                        </wps:txbx>
                        <wps:bodyPr rot="0" vert="horz" wrap="square" lIns="91440" tIns="45720" rIns="91440" bIns="45720" anchor="t" anchorCtr="0" upright="1">
                          <a:noAutofit/>
                        </wps:bodyPr>
                      </wps:wsp>
                      <wps:wsp>
                        <wps:cNvPr id="286" name="文本框 5"/>
                        <wps:cNvSpPr txBox="1">
                          <a:spLocks noChangeArrowheads="1"/>
                        </wps:cNvSpPr>
                        <wps:spPr bwMode="auto">
                          <a:xfrm>
                            <a:off x="5895" y="6728"/>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通知主任委员</w:t>
                              </w:r>
                            </w:p>
                          </w:txbxContent>
                        </wps:txbx>
                        <wps:bodyPr rot="0" vert="horz" wrap="square" lIns="91440" tIns="45720" rIns="91440" bIns="45720" anchor="t" anchorCtr="0" upright="1">
                          <a:noAutofit/>
                        </wps:bodyPr>
                      </wps:wsp>
                      <wps:wsp>
                        <wps:cNvPr id="287" name="文本框 6"/>
                        <wps:cNvSpPr txBox="1">
                          <a:spLocks noChangeArrowheads="1"/>
                        </wps:cNvSpPr>
                        <wps:spPr bwMode="auto">
                          <a:xfrm>
                            <a:off x="5820" y="7650"/>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会议审查</w:t>
                              </w:r>
                            </w:p>
                            <w:p>
                              <w:pPr>
                                <w:rPr>
                                  <w:rFonts w:cs="Times New Roman"/>
                                </w:rPr>
                              </w:pPr>
                            </w:p>
                          </w:txbxContent>
                        </wps:txbx>
                        <wps:bodyPr rot="0" vert="horz" wrap="square" lIns="91440" tIns="45720" rIns="91440" bIns="45720" anchor="t" anchorCtr="0" upright="1">
                          <a:noAutofit/>
                        </wps:bodyPr>
                      </wps:wsp>
                      <wps:wsp>
                        <wps:cNvPr id="288" name="文本框 7"/>
                        <wps:cNvSpPr txBox="1">
                          <a:spLocks noChangeArrowheads="1"/>
                        </wps:cNvSpPr>
                        <wps:spPr bwMode="auto">
                          <a:xfrm>
                            <a:off x="5865" y="8556"/>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形成审查结果完成终止流程</w:t>
                              </w:r>
                            </w:p>
                          </w:txbxContent>
                        </wps:txbx>
                        <wps:bodyPr rot="0" vert="horz" wrap="square" lIns="91440" tIns="45720" rIns="91440" bIns="45720" anchor="t" anchorCtr="0" upright="1">
                          <a:noAutofit/>
                        </wps:bodyPr>
                      </wps:wsp>
                      <wps:wsp>
                        <wps:cNvPr id="289" name="文本框 8"/>
                        <wps:cNvSpPr txBox="1">
                          <a:spLocks noChangeArrowheads="1"/>
                        </wps:cNvSpPr>
                        <wps:spPr bwMode="auto">
                          <a:xfrm>
                            <a:off x="5865" y="9393"/>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通知研究者</w:t>
                              </w:r>
                            </w:p>
                          </w:txbxContent>
                        </wps:txbx>
                        <wps:bodyPr rot="0" vert="horz" wrap="square" lIns="91440" tIns="45720" rIns="91440" bIns="45720" anchor="t" anchorCtr="0" upright="1">
                          <a:noAutofit/>
                        </wps:bodyPr>
                      </wps:wsp>
                      <wps:wsp>
                        <wps:cNvPr id="290" name="文本框 9"/>
                        <wps:cNvSpPr txBox="1">
                          <a:spLocks noChangeArrowheads="1"/>
                        </wps:cNvSpPr>
                        <wps:spPr bwMode="auto">
                          <a:xfrm>
                            <a:off x="5865" y="10262"/>
                            <a:ext cx="3060" cy="45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保存档案</w:t>
                              </w:r>
                            </w:p>
                          </w:txbxContent>
                        </wps:txbx>
                        <wps:bodyPr rot="0" vert="horz" wrap="square" lIns="91440" tIns="45720" rIns="91440" bIns="45720" anchor="t" anchorCtr="0" upright="1">
                          <a:noAutofit/>
                        </wps:bodyPr>
                      </wps:wsp>
                      <wps:wsp>
                        <wps:cNvPr id="291" name="直线 10"/>
                        <wps:cNvCnPr>
                          <a:cxnSpLocks noChangeShapeType="1"/>
                        </wps:cNvCnPr>
                        <wps:spPr bwMode="auto">
                          <a:xfrm>
                            <a:off x="7350" y="4900"/>
                            <a:ext cx="0" cy="312"/>
                          </a:xfrm>
                          <a:prstGeom prst="line">
                            <a:avLst/>
                          </a:prstGeom>
                          <a:noFill/>
                          <a:ln w="12700">
                            <a:solidFill>
                              <a:srgbClr val="000000"/>
                            </a:solidFill>
                            <a:round/>
                            <a:tailEnd type="triangle" w="med" len="med"/>
                          </a:ln>
                        </wps:spPr>
                        <wps:bodyPr/>
                      </wps:wsp>
                      <wps:wsp>
                        <wps:cNvPr id="292" name="直线 11"/>
                        <wps:cNvCnPr>
                          <a:cxnSpLocks noChangeShapeType="1"/>
                        </wps:cNvCnPr>
                        <wps:spPr bwMode="auto">
                          <a:xfrm>
                            <a:off x="7365" y="5671"/>
                            <a:ext cx="0" cy="312"/>
                          </a:xfrm>
                          <a:prstGeom prst="line">
                            <a:avLst/>
                          </a:prstGeom>
                          <a:noFill/>
                          <a:ln w="12700">
                            <a:solidFill>
                              <a:srgbClr val="000000"/>
                            </a:solidFill>
                            <a:round/>
                            <a:tailEnd type="triangle" w="med" len="med"/>
                          </a:ln>
                        </wps:spPr>
                        <wps:bodyPr/>
                      </wps:wsp>
                      <wps:wsp>
                        <wps:cNvPr id="293" name="直线 12"/>
                        <wps:cNvCnPr>
                          <a:cxnSpLocks noChangeShapeType="1"/>
                        </wps:cNvCnPr>
                        <wps:spPr bwMode="auto">
                          <a:xfrm flipH="1">
                            <a:off x="7380" y="6448"/>
                            <a:ext cx="15" cy="280"/>
                          </a:xfrm>
                          <a:prstGeom prst="line">
                            <a:avLst/>
                          </a:prstGeom>
                          <a:noFill/>
                          <a:ln w="12700">
                            <a:solidFill>
                              <a:srgbClr val="000000"/>
                            </a:solidFill>
                            <a:round/>
                            <a:tailEnd type="triangle" w="med" len="med"/>
                          </a:ln>
                        </wps:spPr>
                        <wps:bodyPr/>
                      </wps:wsp>
                      <wps:wsp>
                        <wps:cNvPr id="294" name="直线 13"/>
                        <wps:cNvCnPr>
                          <a:cxnSpLocks noChangeShapeType="1"/>
                        </wps:cNvCnPr>
                        <wps:spPr bwMode="auto">
                          <a:xfrm>
                            <a:off x="7380" y="7183"/>
                            <a:ext cx="0" cy="467"/>
                          </a:xfrm>
                          <a:prstGeom prst="line">
                            <a:avLst/>
                          </a:prstGeom>
                          <a:noFill/>
                          <a:ln w="12700">
                            <a:solidFill>
                              <a:srgbClr val="000000"/>
                            </a:solidFill>
                            <a:round/>
                            <a:tailEnd type="triangle" w="med" len="med"/>
                          </a:ln>
                        </wps:spPr>
                        <wps:bodyPr/>
                      </wps:wsp>
                      <wps:wsp>
                        <wps:cNvPr id="295" name="直线 14"/>
                        <wps:cNvCnPr>
                          <a:cxnSpLocks noChangeShapeType="1"/>
                        </wps:cNvCnPr>
                        <wps:spPr bwMode="auto">
                          <a:xfrm>
                            <a:off x="7395" y="8105"/>
                            <a:ext cx="0" cy="451"/>
                          </a:xfrm>
                          <a:prstGeom prst="line">
                            <a:avLst/>
                          </a:prstGeom>
                          <a:noFill/>
                          <a:ln w="12700">
                            <a:solidFill>
                              <a:srgbClr val="000000"/>
                            </a:solidFill>
                            <a:round/>
                            <a:tailEnd type="triangle" w="med" len="med"/>
                          </a:ln>
                        </wps:spPr>
                        <wps:bodyPr/>
                      </wps:wsp>
                      <wps:wsp>
                        <wps:cNvPr id="296" name="直线 15"/>
                        <wps:cNvCnPr>
                          <a:cxnSpLocks noChangeShapeType="1"/>
                        </wps:cNvCnPr>
                        <wps:spPr bwMode="auto">
                          <a:xfrm>
                            <a:off x="7365" y="9011"/>
                            <a:ext cx="0" cy="382"/>
                          </a:xfrm>
                          <a:prstGeom prst="line">
                            <a:avLst/>
                          </a:prstGeom>
                          <a:noFill/>
                          <a:ln w="12700">
                            <a:solidFill>
                              <a:srgbClr val="000000"/>
                            </a:solidFill>
                            <a:round/>
                            <a:tailEnd type="triangle" w="med" len="med"/>
                          </a:ln>
                        </wps:spPr>
                        <wps:bodyPr/>
                      </wps:wsp>
                      <wps:wsp>
                        <wps:cNvPr id="297" name="直线 16"/>
                        <wps:cNvCnPr>
                          <a:cxnSpLocks noChangeShapeType="1"/>
                        </wps:cNvCnPr>
                        <wps:spPr bwMode="auto">
                          <a:xfrm>
                            <a:off x="7395" y="9848"/>
                            <a:ext cx="0" cy="414"/>
                          </a:xfrm>
                          <a:prstGeom prst="line">
                            <a:avLst/>
                          </a:prstGeom>
                          <a:noFill/>
                          <a:ln w="12700">
                            <a:solidFill>
                              <a:srgbClr val="000000"/>
                            </a:solidFill>
                            <a:round/>
                            <a:tailEnd type="triangle" w="med" len="med"/>
                          </a:ln>
                        </wps:spPr>
                        <wps:bodyPr/>
                      </wps:wsp>
                    </wpg:wgp>
                  </a:graphicData>
                </a:graphic>
              </wp:anchor>
            </w:drawing>
          </mc:Choice>
          <mc:Fallback>
            <w:pict>
              <v:group id="_x0000_s1026" o:spid="_x0000_s1026" o:spt="203" style="position:absolute;left:0pt;margin-left:188.25pt;margin-top:49.05pt;height:360.2pt;width:180pt;z-index:251659264;mso-width-relative:page;mso-height-relative:page;" coordorigin="5565,3513" coordsize="3600,7204" o:gfxdata="UEsDBAoAAAAAAIdO4kAAAAAAAAAAAAAAAAAEAAAAZHJzL1BLAwQUAAAACACHTuJAL+s4KdoAAAAK&#10;AQAADwAAAGRycy9kb3ducmV2LnhtbE2PwUrDQBCG74LvsIzgzW7WkDaNmRQp6qkItoL0tk2mSWh2&#10;NmS3Sfv2bk96nJmPf74/X11MJ0YaXGsZQc0iEMSlrVquEb53708pCOc1V7qzTAhXcrAq7u9ynVV2&#10;4i8at74WIYRdphEa7/tMSlc2ZLSb2Z443I52MNqHcahlNegphJtOPkfRXBrdcvjQ6J7WDZWn7dkg&#10;fEx6eo3V27g5HdfX/S75/NkoQnx8UNELCE8X/wfDTT+oQxGcDvbMlRMdQryYJwFFWKYKRAAW8W1x&#10;QEhVmoAscvm/QvELUEsDBBQAAAAIAIdO4kCgMSee/wQAAEEmAAAOAAAAZHJzL2Uyb0RvYy54bWzt&#10;Wsty5DQU3VPFP6i8J227/a50poZkMlA1wFRl+AC1rW67sCUjKekOawpYsmIDG/YsWcGCryH5Da4e&#10;dtzd00Um1HSqiLPo+HklnXvulXyujp+tmxpdES4qRmeOd+Q6iNCcFRVdzpwv35x/lDhISEwLXDNK&#10;Zs41Ec6zkw8/OF61GfFZyeqCcARGqMhW7cwppWyzyUTkJWmwOGItoXBzwXiDJZzy5aTgeAXWm3ri&#10;u240WTFetJzlRAi4emZuOtYiv49BtlhUOTlj+WVDqDRWOamxhCGJsmqFc6J7u1iQXH6xWAgiUT1z&#10;YKRS/0IjcDxXv5OTY5wtOW7LKrddwPfpwtaYGlxRaLQ3dYYlRpe82jHVVDlngi3kUc6aiRmIRgRG&#10;4blb2Lzk7LLVY1lmq2Xbgw6O2kL9wWbzz69ec1QVM8dPfAdR3IDLb//89u8ff0DqCuCzapcZPPaS&#10;txfta24vLM2ZGvJ6wRv1HwaD1hrZ6x5ZspYoh4u+n0SuC6DncC8I4yAMLPZ5CQ5S74VhFDoIbk9D&#10;b2r8kpcv7PtTeNu8HPtuoO5OuoYnqn99d1YtsFLcQSX+G1QXJW6J9oBQGPRQTTuobn76/uaX325+&#10;/Q5ZrPRzCigk1x8zGJeneSHaVyz/SiDKTktMl+Q552xVElxABz09HtVzaEK9qjAXmVBG5qvPWAEu&#10;wZeSaUNbaIeJD8BsoNZhPnUji5k3TeINzHDWciFfEtYgdTBzOASKNo+vXglp4O0eUb4VrK6K86qu&#10;9Qlfzk9rjq4wBNW5/rPWNx6rKVrB4MIkDg0Ee20AMxQ5TLMbNppKQrKpq2bmJMOHagoM6EAycMn1&#10;fK3JKbI5K64BO85MuEOyg4OS8W8ctIJQnzni60vMiYPqTyngn3oBsBFJfQLkVIjy4Z358A6mOZia&#10;OdJB5vBUmnxy2fJqWUJLxuOUPQefLSqNpuqq6ZXtN3DUdPsAZA12yaoDbMC4A5G1C/HQdzUhcdaT&#10;tQ/wIAxHrj5ZrsIUYOagu8Sq0/3huZrY6ShMUzsd9VztE+vI1aecV6NdrurU9QhcTc3SKYr9RCXP&#10;QV4duaqXpE99DRDvcjVSTHkErtoFaxyF9hNgzKvjenX4cQUCxPYaQK8WH4Grdg2QwMfpmFd1shi/&#10;rTaEgHSXq3oGfjyuptNxvTrqAG8RrVKQNbbzavpIawCbVz3Xj7RuNi5YR9FqQ2FNvY6stz//fvvH&#10;X8jTi0WbVk+pEklxlq/pxZawqhXbN9ctaKYbuqp5Rb1/L101nsLqVOmqQWqUyTuGwnWlYk89zdxe&#10;h97RVOuKqijE2R5NlTIlqOqvNSuV+jG0pRXWB0ilUCughbYmcVW/oAWSGgXJKxCca1A7QY1tSAGq&#10;J4HCjzqCp6H7b9FSzSSvbivADqhVpnc1COt27cQDur1TfaJYtzy6/RD1FFixdKUn6/ZhNeU9RTta&#10;1FX7SSfX2+pVPE1M3EdBsCWleKCxqMD34QkTOV0tpquU2GLKGPg52VvT3FNRS/siRZfvhyWK98QA&#10;lWq3/R57yZbca/N9EP1LDW10+wPc3uv9nduHav8h3G6V08RztXa7k++D0CwjunLzOM2/yw6GfdHe&#10;S+ed24fC+SHcbqf51PX2TPNm78O4uuv29bzTDpN9bu9V6M7tQw36EG630Z4m25N7l+S9zc0l//No&#10;13tnYGeR/g6wu6DU1qXhuf4IuNv5df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gcAAFtDb250ZW50X1R5cGVzXS54bWxQSwECFAAKAAAAAACH&#10;TuJAAAAAAAAAAAAAAAAABgAAAAAAAAAAABAAAABUBgAAX3JlbHMvUEsBAhQAFAAAAAgAh07iQIoU&#10;ZjzRAAAAlAEAAAsAAAAAAAAAAQAgAAAAeAYAAF9yZWxzLy5yZWxzUEsBAhQACgAAAAAAh07iQAAA&#10;AAAAAAAAAAAAAAQAAAAAAAAAAAAQAAAAAAAAAGRycy9QSwECFAAUAAAACACHTuJAL+s4KdoAAAAK&#10;AQAADwAAAAAAAAABACAAAAAiAAAAZHJzL2Rvd25yZXYueG1sUEsBAhQAFAAAAAgAh07iQKAxJ57/&#10;BAAAQSYAAA4AAAAAAAAAAQAgAAAAKQEAAGRycy9lMm9Eb2MueG1sUEsFBgAAAAAGAAYAWQEAAJoI&#10;AAAAAA==&#10;">
                <o:lock v:ext="edit" aspectratio="f"/>
                <v:shape id="文本框 2" o:spid="_x0000_s1026" o:spt="202" type="#_x0000_t202" style="position:absolute;left:5820;top:3513;height:1387;width:3060;" fillcolor="#FFFFFF" filled="t" stroked="t" coordsize="21600,21600" o:gfxdata="UEsDBAoAAAAAAIdO4kAAAAAAAAAAAAAAAAAEAAAAZHJzL1BLAwQUAAAACACHTuJAumLMUL8AAADc&#10;AAAADwAAAGRycy9kb3ducmV2LnhtbEWPQWvCQBSE70L/w/IKvelGSyWkboKohYJ4MM2lt0f2NUnN&#10;vg3ZNYn++m6h0OMwM98wm2wyrRiod41lBctFBIK4tLrhSkHx8TaPQTiPrLG1TApu5CBLH2YbTLQd&#10;+UxD7isRIOwSVFB73yVSurImg25hO+LgfdneoA+yr6TucQxw08pVFK2lwYbDQo0d7WoqL/nVKPjc&#10;n07bMkdr7q54ue6P98Mgv5V6elxGryA8Tf4//Nd+1wpW8TP8nglHQK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izFC/&#10;AAAA3AAAAA8AAAAAAAAAAQAgAAAAIgAAAGRycy9kb3ducmV2LnhtbFBLAQIUABQAAAAIAIdO4kAz&#10;LwWeOwAAADkAAAAQAAAAAAAAAAEAIAAAAA4BAABkcnMvc2hhcGV4bWwueG1sUEsFBgAAAAAGAAYA&#10;WwEAALgDAAAAAA==&#10;">
                  <v:fill on="t" focussize="0,0"/>
                  <v:stroke weight="1.25pt" color="#000000" miterlimit="8" joinstyle="miter"/>
                  <v:imagedata o:title=""/>
                  <o:lock v:ext="edit" aspectratio="f"/>
                  <v:textbox>
                    <w:txbxContent>
                      <w:p>
                        <w:pPr>
                          <w:rPr>
                            <w:rFonts w:cs="Times New Roman"/>
                          </w:rPr>
                        </w:pPr>
                        <w:r>
                          <w:rPr>
                            <w:rFonts w:hint="eastAsia" w:hAnsi="宋体" w:cs="宋体"/>
                          </w:rPr>
                          <w:t>受理来自数据与安全监察委员会，伦理委员会委员，申办者或主管部门的终止临床研究的建议。</w:t>
                        </w:r>
                      </w:p>
                    </w:txbxContent>
                  </v:textbox>
                </v:shape>
                <v:shape id="文本框 3" o:spid="_x0000_s1026" o:spt="202" type="#_x0000_t202" style="position:absolute;left:5565;top:5207;height:455;width:3600;" fillcolor="#FFFFFF" filled="t" stroked="t" coordsize="21600,21600" o:gfxdata="UEsDBAoAAAAAAIdO4kAAAAAAAAAAAAAAAAAEAAAAZHJzL1BLAwQUAAAACACHTuJANYtUJL8AAADc&#10;AAAADwAAAGRycy9kb3ducmV2LnhtbEWPQWvCQBSE70L/w/IKvelGaSWkboKohYJ4MM2lt0f2NUnN&#10;vg3ZNYn++m6h0OMwM98wm2wyrRiod41lBctFBIK4tLrhSkHx8TaPQTiPrLG1TApu5CBLH2YbTLQd&#10;+UxD7isRIOwSVFB73yVSurImg25hO+LgfdneoA+yr6TucQxw08pVFK2lwYbDQo0d7WoqL/nVKPjc&#10;n07bMkdr7q54ue6P98Mgv5V6elxGryA8Tf4//Nd+1wpW8TP8nglHQK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LVCS/&#10;AAAA3AAAAA8AAAAAAAAAAQAgAAAAIgAAAGRycy9kb3ducmV2LnhtbFBLAQIUABQAAAAIAIdO4kAz&#10;LwWeOwAAADkAAAAQAAAAAAAAAAEAIAAAAA4BAABkcnMvc2hhcGV4bWwueG1sUEsFBgAAAAAGAAYA&#10;WwEAALgDA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通知研究者准备终止的研究文件</w:t>
                        </w:r>
                      </w:p>
                    </w:txbxContent>
                  </v:textbox>
                </v:shape>
                <v:shape id="文本框 4" o:spid="_x0000_s1026" o:spt="202" type="#_x0000_t202" style="position:absolute;left:5865;top:5993;height:455;width:3060;" fillcolor="#FFFFFF" filled="t" stroked="t" coordsize="21600,21600" o:gfxdata="UEsDBAoAAAAAAIdO4kAAAAAAAAAAAAAAAAAEAAAAZHJzL1BLAwQUAAAACACHTuJAWsfxv78AAADc&#10;AAAADwAAAGRycy9kb3ducmV2LnhtbEWPQWvCQBSE74X+h+UVvNVNhIikriJGQRAPTXPp7ZF9TaLZ&#10;tyG7JuqvdwuFHoeZ+YZZrm+mFQP1rrGsIJ5GIIhLqxuuFBRf+/cFCOeRNbaWScGdHKxXry9LTLUd&#10;+ZOG3FciQNilqKD2vkuldGVNBt3UdsTB+7G9QR9kX0nd4xjgppWzKJpLgw2HhRo72tZUXvKrUfCd&#10;nU6bMkdrHq5IrtnxsRvkWanJWxx9gPB08//hv/ZBK5gtEv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H8b+/&#10;AAAA3AAAAA8AAAAAAAAAAQAgAAAAIgAAAGRycy9kb3ducmV2LnhtbFBLAQIUABQAAAAIAIdO4kAz&#10;LwWeOwAAADkAAAAQAAAAAAAAAAEAIAAAAA4BAABkcnMvc2hhcGV4bWwueG1sUEsFBgAAAAAGAAYA&#10;WwEAALgDA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受理研究者递交的文件</w:t>
                        </w:r>
                      </w:p>
                    </w:txbxContent>
                  </v:textbox>
                </v:shape>
                <v:shape id="文本框 5" o:spid="_x0000_s1026" o:spt="202" type="#_x0000_t202" style="position:absolute;left:5895;top:6728;height:455;width:3060;" fillcolor="#FFFFFF" filled="t" stroked="t" coordsize="21600,21600" o:gfxdata="UEsDBAoAAAAAAIdO4kAAAAAAAAAAAAAAAAAEAAAAZHJzL1BLAwQUAAAACACHTuJAqhVvyLwAAADc&#10;AAAADwAAAGRycy9kb3ducmV2LnhtbEWPS6vCMBSE9xf8D+EI7q6pgiLVKOIDBHFhdePu0BzbanNS&#10;mlgfv94IgsthZr5hJrOHKUVDtSssK+h1IxDEqdUFZwqOh/X/CITzyBpLy6TgSQ5m09bfBGNt77yn&#10;JvGZCBB2MSrIva9iKV2ak0HXtRVx8M62NuiDrDOpa7wHuCllP4qG0mDBYSHHihY5pdfkZhSclrvd&#10;PE3Qmpc7Dm7L7WvVyItSnXYvGoPw9PC/8Le90Qr6oyF8zoQjIK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Vb8i8AAAA&#10;3AAAAA8AAAAAAAAAAQAgAAAAIgAAAGRycy9kb3ducmV2LnhtbFBLAQIUABQAAAAIAIdO4kAzLwWe&#10;OwAAADkAAAAQAAAAAAAAAAEAIAAAAAsBAABkcnMvc2hhcGV4bWwueG1sUEsFBgAAAAAGAAYAWwEA&#10;ALUDA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通知主任委员</w:t>
                        </w:r>
                      </w:p>
                    </w:txbxContent>
                  </v:textbox>
                </v:shape>
                <v:shape id="文本框 6" o:spid="_x0000_s1026" o:spt="202" type="#_x0000_t202" style="position:absolute;left:5820;top:7650;height:455;width:3060;" fillcolor="#FFFFFF" filled="t" stroked="t" coordsize="21600,21600" o:gfxdata="UEsDBAoAAAAAAIdO4kAAAAAAAAAAAAAAAAAEAAAAZHJzL1BLAwQUAAAACACHTuJAxVnKU78AAADc&#10;AAAADwAAAGRycy9kb3ducmV2LnhtbEWPQWvCQBSE70L/w/IKvelGoTWkboKohYJ4MM2lt0f2NUnN&#10;vg3ZNYn++m6h0OMwM98wm2wyrRiod41lBctFBIK4tLrhSkHx8TaPQTiPrLG1TApu5CBLH2YbTLQd&#10;+UxD7isRIOwSVFB73yVSurImg25hO+LgfdneoA+yr6TucQxw08pVFL1Igw2HhRo72tVUXvKrUfC5&#10;P522ZY7W3F3xfN0f74dBfiv19LiMXkF4mvx/+K/9rhWs4jX8nglHQK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ZylO/&#10;AAAA3AAAAA8AAAAAAAAAAQAgAAAAIgAAAGRycy9kb3ducmV2LnhtbFBLAQIUABQAAAAIAIdO4kAz&#10;LwWeOwAAADkAAAAQAAAAAAAAAAEAIAAAAA4BAABkcnMvc2hhcGV4bWwueG1sUEsFBgAAAAAGAAYA&#10;WwEAALgDA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会议审查</w:t>
                        </w:r>
                      </w:p>
                      <w:p>
                        <w:pPr>
                          <w:rPr>
                            <w:rFonts w:cs="Times New Roman"/>
                          </w:rPr>
                        </w:pPr>
                      </w:p>
                    </w:txbxContent>
                  </v:textbox>
                </v:shape>
                <v:shape id="文本框 7" o:spid="_x0000_s1026" o:spt="202" type="#_x0000_t202" style="position:absolute;left:5865;top:8556;height:455;width:3060;" fillcolor="#FFFFFF" filled="t" stroked="t" coordsize="21600,21600" o:gfxdata="UEsDBAoAAAAAAIdO4kAAAAAAAAAAAAAAAAAEAAAAZHJzL1BLAwQUAAAACACHTuJAtMZeIbgAAADc&#10;AAAADwAAAGRycy9kb3ducmV2LnhtbEVPyQrCMBC9C/5DGMGbpgqKVKOICwjiwerF29CMbbWZlCbW&#10;5evNQfD4ePts8TKlaKh2hWUFg34Egji1uuBMwfm07U1AOI+ssbRMCt7kYDFvt2YYa/vkIzWJz0QI&#10;YRejgtz7KpbSpTkZdH1bEQfuamuDPsA6k7rGZwg3pRxG0VgaLDg05FjRKqf0njyMgsv6cFimCVrz&#10;cefRY73/bBp5U6rbGURTEJ5e/i/+uXdawXAS1oYz4QjI+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MZeIbgAAADcAAAA&#10;DwAAAAAAAAABACAAAAAiAAAAZHJzL2Rvd25yZXYueG1sUEsBAhQAFAAAAAgAh07iQDMvBZ47AAAA&#10;OQAAABAAAAAAAAAAAQAgAAAABwEAAGRycy9zaGFwZXhtbC54bWxQSwUGAAAAAAYABgBbAQAAsQMA&#10;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形成审查结果完成终止流程</w:t>
                        </w:r>
                      </w:p>
                    </w:txbxContent>
                  </v:textbox>
                </v:shape>
                <v:shape id="文本框 8" o:spid="_x0000_s1026" o:spt="202" type="#_x0000_t202" style="position:absolute;left:5865;top:9393;height:455;width:3060;" fillcolor="#FFFFFF" filled="t" stroked="t" coordsize="21600,21600" o:gfxdata="UEsDBAoAAAAAAIdO4kAAAAAAAAAAAAAAAAAEAAAAZHJzL1BLAwQUAAAACACHTuJA24r7ur8AAADc&#10;AAAADwAAAGRycy9kb3ducmV2LnhtbEWPQWvCQBSE70L/w/KE3szGQItNXUVqC0LxYMylt0f2NYlm&#10;34bsmqi/3hUEj8PMfMPMl2fTiJ46V1tWMI1iEMSF1TWXCvL9z2QGwnlkjY1lUnAhB8vFy2iOqbYD&#10;76jPfCkChF2KCirv21RKV1Rk0EW2JQ7ev+0M+iC7UuoOhwA3jUzi+F0arDksVNjSV0XFMTsZBX/r&#10;7XZVZGjN1eVvp/Xv9buXB6Vex9P4E4Sns3+GH+2NVpDMPuB+Jhw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K+7q/&#10;AAAA3AAAAA8AAAAAAAAAAQAgAAAAIgAAAGRycy9kb3ducmV2LnhtbFBLAQIUABQAAAAIAIdO4kAz&#10;LwWeOwAAADkAAAAQAAAAAAAAAAEAIAAAAA4BAABkcnMvc2hhcGV4bWwueG1sUEsFBgAAAAAGAAYA&#10;WwEAALgDA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通知研究者</w:t>
                        </w:r>
                      </w:p>
                    </w:txbxContent>
                  </v:textbox>
                </v:shape>
                <v:shape id="文本框 9" o:spid="_x0000_s1026" o:spt="202" type="#_x0000_t202" style="position:absolute;left:5865;top:10262;height:455;width:3060;" fillcolor="#FFFFFF" filled="t" stroked="t" coordsize="21600,21600" o:gfxdata="UEsDBAoAAAAAAIdO4kAAAAAAAAAAAAAAAAAEAAAAZHJzL1BLAwQUAAAACACHTuJAz2nE+rsAAADc&#10;AAAADwAAAGRycy9kb3ducmV2LnhtbEVPTYvCMBC9C/sfwix401RB0WpalnUFYfFg7cXb0Ixt3WZS&#10;mlhdf705CB4f73ud3k0jeupcbVnBZByBIC6srrlUkB+3owUI55E1NpZJwT85SJOPwRpjbW98oD7z&#10;pQgh7GJUUHnfxlK6oiKDbmxb4sCdbWfQB9iVUnd4C+GmkdMomkuDNYeGClv6rqj4y65GwWmz338V&#10;GVrzcPnsuvl9/PTyotTwcxKtQHi6+7f45d5pBdNlmB/OhCMgk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2nE+rsAAADc&#10;AAAADwAAAAAAAAABACAAAAAiAAAAZHJzL2Rvd25yZXYueG1sUEsBAhQAFAAAAAgAh07iQDMvBZ47&#10;AAAAOQAAABAAAAAAAAAAAQAgAAAACgEAAGRycy9zaGFwZXhtbC54bWxQSwUGAAAAAAYABgBbAQAA&#10;tAM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保存档案</w:t>
                        </w:r>
                      </w:p>
                    </w:txbxContent>
                  </v:textbox>
                </v:shape>
                <v:line id="直线 10" o:spid="_x0000_s1026" o:spt="20" style="position:absolute;left:7350;top:4900;height:312;width:0;" filled="f" stroked="t" coordsize="21600,21600" o:gfxdata="UEsDBAoAAAAAAIdO4kAAAAAAAAAAAAAAAAAEAAAAZHJzL1BLAwQUAAAACACHTuJAuWicyL4AAADc&#10;AAAADwAAAGRycy9kb3ducmV2LnhtbEWPQUvDQBCF7wX/wzKCl2I3iVA0dluwUBQ8tQr2OGTHJJid&#10;TXcnSf33rlDo8fHmfW/eanN2nRopxNazgXyRgSKuvG25NvD5sbt/BBUF2WLnmQz8UoTN+ma2wtL6&#10;ifc0HqRWCcKxRAONSF9qHauGHMaF74mT9+2DQ0ky1NoGnBLcdbrIsqV22HJqaLCnbUPVz2Fw6Q3t&#10;gny9vg/Dy1gdp2NxkvnDyZi72zx7BiV0luvxJf1mDRRPOfyPSQT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icy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11" o:spid="_x0000_s1026" o:spt="20" style="position:absolute;left:7365;top:5671;height:312;width:0;" filled="f" stroked="t" coordsize="21600,21600" o:gfxdata="UEsDBAoAAAAAAIdO4kAAAAAAAAAAAAAAAAAEAAAAZHJzL1BLAwQUAAAACACHTuJASboCv74AAADc&#10;AAAADwAAAGRycy9kb3ducmV2LnhtbEWPQWvCQBCF70L/wzKFXqRuTEHa6CpUkBY81RbqcciOSWh2&#10;Nu5OEvvv3ULB4+PN+9681ebiWjVQiI1nA/NZBoq49LbhysDX5+7xGVQUZIutZzLwSxE267vJCgvr&#10;R/6g4SCVShCOBRqoRbpC61jW5DDOfEecvJMPDiXJUGkbcExw1+o8yxbaYcOpocaOtjWVP4fepTe0&#10;C/L9tu/716E8jsf8LNOnszEP9/NsCUroIrfj//S7NZC/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Cv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12" o:spid="_x0000_s1026" o:spt="20" style="position:absolute;left:7380;top:6448;flip:x;height:280;width:15;" filled="f" stroked="t" coordsize="21600,21600" o:gfxdata="UEsDBAoAAAAAAIdO4kAAAAAAAAAAAAAAAAAEAAAAZHJzL1BLAwQUAAAACACHTuJAp0+j4r4AAADc&#10;AAAADwAAAGRycy9kb3ducmV2LnhtbEWPS4vCQBCE7wv+h6EFb+vEB6tGJx4UMbCwYFS8Npk2Ccn0&#10;hMz4+vc7Cwsei6r6ilqtn6YRd+pcZVnBaBiBIM6trrhQcDruPucgnEfW2FgmBS9ysE56HyuMtX3w&#10;ge6ZL0SAsItRQel9G0vp8pIMuqFtiYN3tZ1BH2RXSN3hI8BNI8dR9CUNVhwWSmxpU1JeZzejwBQt&#10;ZZfver9Nz4fZaTbN0+bHKTXoj6IlCE9P/w7/t1OtYLyYwN+ZcARk8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j4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13" o:spid="_x0000_s1026" o:spt="20" style="position:absolute;left:7380;top:7183;height:467;width:0;" filled="f" stroked="t" coordsize="21600,21600" o:gfxdata="UEsDBAoAAAAAAIdO4kAAAAAAAAAAAAAAAAAEAAAAZHJzL1BLAwQUAAAACACHTuJAqR8/UL8AAADc&#10;AAAADwAAAGRycy9kb3ducmV2LnhtbEWPQUvDQBCF74L/YRmhF7GbxiIauy20UBQ8tQr2OGTHJJid&#10;TXcnSf33bqHQ4+PN+968xerkWjVQiI1nA7NpBoq49LbhysDX5/bhGVQUZIutZzLwRxFWy9ubBRbW&#10;j7yjYS+VShCOBRqoRbpC61jW5DBOfUecvB8fHEqSodI24JjgrtV5lj1phw2nhho72tRU/u57l97Q&#10;Lsj320ffr4fyMB7yo9w/Ho2Z3M2yV1BCJ7keX9Lv1kD+Mof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fP1C/&#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直线 14" o:spid="_x0000_s1026" o:spt="20" style="position:absolute;left:7395;top:8105;height:451;width:0;" filled="f" stroked="t" coordsize="21600,21600" o:gfxdata="UEsDBAoAAAAAAIdO4kAAAAAAAAAAAAAAAAAEAAAAZHJzL1BLAwQUAAAACACHTuJAxlOay78AAADc&#10;AAAADwAAAGRycy9kb3ducmV2LnhtbEWPQUvDQBCF74L/YRmhF7GbRioauy20UBQ8tQr2OGTHJJid&#10;TXcnSf33bqHQ4+PN+968xerkWjVQiI1nA7NpBoq49LbhysDX5/bhGVQUZIutZzLwRxFWy9ubBRbW&#10;j7yjYS+VShCOBRqoRbpC61jW5DBOfUecvB8fHEqSodI24JjgrtV5lj1phw2nhho72tRU/u57l97Q&#10;Lsj320ffr4fyMB7yo9w/Ho2Z3M2yV1BCJ7keX9Lv1kD+Mof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Tmsu/&#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直线 15" o:spid="_x0000_s1026" o:spt="20" style="position:absolute;left:7365;top:9011;height:382;width:0;" filled="f" stroked="t" coordsize="21600,21600" o:gfxdata="UEsDBAoAAAAAAIdO4kAAAAAAAAAAAAAAAAAEAAAAZHJzL1BLAwQUAAAACACHTuJANoEEvL8AAADc&#10;AAAADwAAAGRycy9kb3ducmV2LnhtbEWPQWvCQBCF74X+h2UKvRTdGEHa6Cq0UFrwVC3U45Adk2B2&#10;Nu5OEv33bqHQ4+PN+9681ebiWjVQiI1nA7NpBoq49LbhysD3/n3yDCoKssXWMxm4UoTN+v5uhYX1&#10;I3/RsJNKJQjHAg3UIl2hdSxrchinviNO3tEHh5JkqLQNOCa4a3WeZQvtsOHUUGNHbzWVp13v0hva&#10;Bfn52Pb961AexkN+lqf52ZjHh1m2BCV0kf/jv/SnNZC/LOB3TCKAX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BBLy/&#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直线 16" o:spid="_x0000_s1026" o:spt="20" style="position:absolute;left:7395;top:9848;height:414;width:0;" filled="f" stroked="t" coordsize="21600,21600" o:gfxdata="UEsDBAoAAAAAAIdO4kAAAAAAAAAAAAAAAAAEAAAAZHJzL1BLAwQUAAAACACHTuJAWc2hJ78AAADc&#10;AAAADwAAAGRycy9kb3ducmV2LnhtbEWPQUvDQBCF74L/YRmhF7GbRqgauy20UBQ8tQr2OGTHJJid&#10;TXcnSf33bqHQ4+PN+968xerkWjVQiI1nA7NpBoq49LbhysDX5/bhGVQUZIutZzLwRxFWy9ubBRbW&#10;j7yjYS+VShCOBRqoRbpC61jW5DBOfUecvB8fHEqSodI24JjgrtV5ls21w4ZTQ40dbWoqf/e9S29o&#10;F+T77aPv10N5GA/5Ue4fj8ZM7mbZKyihk1yPL+l3ayB/eYL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NoSe/&#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w:pict>
          </mc:Fallback>
        </mc:AlternateContent>
      </w:r>
      <w:r>
        <w:rPr>
          <w:rFonts w:ascii="宋体" w:hAnsi="宋体" w:cs="宋体"/>
        </w:rPr>
        <w:t xml:space="preserve">              </w:t>
      </w:r>
      <w:r>
        <w:rPr>
          <w:rFonts w:hint="eastAsia" w:ascii="宋体" w:hAnsi="宋体" w:cs="宋体"/>
        </w:rPr>
        <w:t>责任人</w:t>
      </w:r>
      <w:r>
        <w:rPr>
          <w:rFonts w:ascii="宋体" w:hAnsi="宋体" w:cs="宋体"/>
        </w:rPr>
        <w:t xml:space="preserve">                       </w:t>
      </w:r>
      <w:r>
        <w:rPr>
          <w:rFonts w:hint="eastAsia" w:ascii="宋体" w:hAnsi="宋体" w:cs="宋体"/>
        </w:rPr>
        <w:t>工作内容</w:t>
      </w:r>
    </w:p>
    <w:p>
      <w:pPr>
        <w:pStyle w:val="3"/>
        <w:spacing w:before="0" w:beforeAutospacing="0" w:after="0" w:afterAutospacing="0" w:line="840" w:lineRule="auto"/>
        <w:rPr>
          <w:rFonts w:ascii="宋体" w:hAnsi="宋体" w:cs="宋体"/>
        </w:rPr>
      </w:pPr>
      <w:r>
        <w:rPr>
          <w:rFonts w:ascii="宋体" w:hAnsi="宋体" w:cs="宋体"/>
        </w:rPr>
        <w:t xml:space="preserve">               </w:t>
      </w:r>
      <w:r>
        <w:rPr>
          <w:rFonts w:hint="eastAsia" w:ascii="宋体" w:hAnsi="宋体" w:cs="宋体"/>
        </w:rPr>
        <w:t>秘书</w:t>
      </w:r>
      <w:r>
        <w:rPr>
          <w:rFonts w:ascii="宋体" w:hAnsi="宋体" w:cs="宋体"/>
        </w:rPr>
        <w:t xml:space="preserve">  </w:t>
      </w:r>
    </w:p>
    <w:p>
      <w:pPr>
        <w:pStyle w:val="3"/>
        <w:spacing w:before="0" w:beforeAutospacing="0" w:after="0" w:afterAutospacing="0" w:line="840" w:lineRule="auto"/>
        <w:ind w:firstLine="2040" w:firstLineChars="850"/>
        <w:rPr>
          <w:rFonts w:ascii="宋体" w:hAnsi="宋体" w:cs="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1047750</wp:posOffset>
                </wp:positionH>
                <wp:positionV relativeFrom="paragraph">
                  <wp:posOffset>824230</wp:posOffset>
                </wp:positionV>
                <wp:extent cx="571500" cy="396240"/>
                <wp:effectExtent l="0" t="0" r="0" b="0"/>
                <wp:wrapNone/>
                <wp:docPr id="281" name="矩形 281"/>
                <wp:cNvGraphicFramePr/>
                <a:graphic xmlns:a="http://schemas.openxmlformats.org/drawingml/2006/main">
                  <a:graphicData uri="http://schemas.microsoft.com/office/word/2010/wordprocessingShape">
                    <wps:wsp>
                      <wps:cNvSpPr>
                        <a:spLocks noChangeArrowheads="1"/>
                      </wps:cNvSpPr>
                      <wps:spPr bwMode="auto">
                        <a:xfrm>
                          <a:off x="0" y="0"/>
                          <a:ext cx="571500" cy="39624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2.5pt;margin-top:64.9pt;height:31.2pt;width:45pt;z-index:251661312;mso-width-relative:page;mso-height-relative:page;" filled="f" stroked="f" coordsize="21600,21600" o:gfxdata="UEsDBAoAAAAAAIdO4kAAAAAAAAAAAAAAAAAEAAAAZHJzL1BLAwQUAAAACACHTuJAYZOu79gAAAAL&#10;AQAADwAAAGRycy9kb3ducmV2LnhtbE1PTWvCQBC9F/oflin0UurGBaXGbDwIpVIK0th6XrNjEpqd&#10;jdk1sf++46ne5n3w5r1sdXGtGLAPjScN00kCAqn0tqFKw9fu9fkFRIiGrGk9oYZfDLDK7+8yk1o/&#10;0icORawEh1BIjYY6xi6VMpQ1OhMmvkNi7eh7ZyLDvpK2NyOHu1aqJJlLZxriD7XpcF1j+VOcnYax&#10;3A773ceb3D7tN55Om9O6+H7X+vFhmixBRLzEfzNc63N1yLnTwZ/JBtEyns94S+RDLXgDO9TsyhyY&#10;WSgFMs/k7Yb8D1BLAwQUAAAACACHTuJA90BgEQ4CAAALBAAADgAAAGRycy9lMm9Eb2MueG1srVNL&#10;btswEN0X6B0I7mtZrp2PYDkIYqQokLYBkhyApiiLqMhhh7Ql9zIFuushepyi1+iQclwn3WTRjcD5&#10;8PG9N6P5RW9atlXoNdiS56MxZ8pKqLRdl/zh/vrNGWc+CFuJFqwq+U55frF4/WreuUJNoIG2UsgI&#10;xPqicyVvQnBFlnnZKCP8CJyyVKwBjQgU4jqrUHSEbtpsMh6fZB1g5RCk8p6yy6HI94j4EkCoay3V&#10;EuTGKBsGVFStCCTJN9p5vkhs61rJ8KmuvQqsLTkpDelLj9B5Fb/ZYi6KNQrXaLmnIF5C4ZkmI7Sl&#10;Rw9QSxEE26D+B8poieChDiMJJhuEJEdIRT5+5s1dI5xKWshq7w6m+/8HKz9ub5HpquSTs5wzKwyN&#10;/Pe3H79+fmcxQ/50zhfUduduMSr07gbkZ88sXDXCrtUlInSNEhWxSv3Zkwsx8HSVrboPUBG42ARI&#10;VvU1mghIJrA+TWR3mIjqA5OUnJ3mszHNSlLp7fnJZJomloni8bJDH94pMCweSo408AQutjc+EHlq&#10;fWyJb1m41m2bht7aJwlqjJlEPvIddId+1e8tWEG1IxkIww7RH0SHBvArZx3tT8n9l41AxVn73pIV&#10;5/mUyLKQgunsdEIBHldWxxVhJUGVPHA2HK/CsKQbh3rd0Et5kmXhkuyrdZIWrR1Y7XnTjiTF+32O&#10;S3gcp66///D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GTru/YAAAACwEAAA8AAAAAAAAAAQAg&#10;AAAAIgAAAGRycy9kb3ducmV2LnhtbFBLAQIUABQAAAAIAIdO4kD3QGARDgIAAAsEAAAOAAAAAAAA&#10;AAEAIAAAACcBAABkcnMvZTJvRG9jLnhtbFBLBQYAAAAABgAGAFkBAACnBQAAAAA=&#10;">
                <v:fill on="f" focussize="0,0"/>
                <v:stroke on="f"/>
                <v:imagedata o:title=""/>
                <o:lock v:ext="edit" aspectratio="f"/>
                <v:textbox>
                  <w:txbxContent>
                    <w:p>
                      <w:pPr>
                        <w:rPr>
                          <w:rFonts w:cs="Times New Roman"/>
                        </w:rPr>
                      </w:pPr>
                      <w:r>
                        <w:rPr>
                          <w:rFonts w:hint="eastAsia" w:cs="宋体"/>
                        </w:rPr>
                        <w:t>秘书</w:t>
                      </w:r>
                    </w:p>
                  </w:txbxContent>
                </v:textbox>
              </v:rect>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1038225</wp:posOffset>
                </wp:positionH>
                <wp:positionV relativeFrom="paragraph">
                  <wp:posOffset>283210</wp:posOffset>
                </wp:positionV>
                <wp:extent cx="571500" cy="396240"/>
                <wp:effectExtent l="0" t="0" r="0" b="0"/>
                <wp:wrapNone/>
                <wp:docPr id="280" name="矩形 280"/>
                <wp:cNvGraphicFramePr/>
                <a:graphic xmlns:a="http://schemas.openxmlformats.org/drawingml/2006/main">
                  <a:graphicData uri="http://schemas.microsoft.com/office/word/2010/wordprocessingShape">
                    <wps:wsp>
                      <wps:cNvSpPr>
                        <a:spLocks noChangeArrowheads="1"/>
                      </wps:cNvSpPr>
                      <wps:spPr bwMode="auto">
                        <a:xfrm>
                          <a:off x="0" y="0"/>
                          <a:ext cx="571500" cy="39624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75pt;margin-top:22.3pt;height:31.2pt;width:45pt;z-index:251660288;mso-width-relative:page;mso-height-relative:page;" filled="f" stroked="f" coordsize="21600,21600" o:gfxdata="UEsDBAoAAAAAAIdO4kAAAAAAAAAAAAAAAAAEAAAAZHJzL1BLAwQUAAAACACHTuJAaDoCrNkAAAAK&#10;AQAADwAAAGRycy9kb3ducmV2LnhtbE2PwU7DMBBE70j8g7VIXBC1W9qAQpweKiEqhFSRQs9uvCQR&#10;8TqN3aT8PdsTPc7O0+xMtjy5VgzYh8aThulEgUAqvW2o0vC5fbl/AhGiIWtaT6jhFwMs8+urzKTW&#10;j/SBQxErwSEUUqOhjrFLpQxljc6Eie+Q2Pv2vTORZV9J25uRw10rZ0ol0pmG+ENtOlzVWP4UR6dh&#10;LDfDbvv+Kjd3u7Wnw/qwKr7etL69mapnEBFP8R+Gc32uDjl32vsj2SBa1snDglEN83kCgoHZ4nzY&#10;s6MeFcg8k5cT8j9QSwMEFAAAAAgAh07iQMry8cgOAgAACwQAAA4AAABkcnMvZTJvRG9jLnhtbK1T&#10;S27bMBDdF+gdCO5rWa6dj2A5CGKkKJC2AZIcgKYoi6jIYYe0JfcyBbrrIXqcotfokHJcJ91k0Y3A&#10;+fDxvTej+UVvWrZV6DXYkuejMWfKSqi0XZf84f76zRlnPghbiRasKvlOeX6xeP1q3rlCTaCBtlLI&#10;CMT6onMlb0JwRZZ52Sgj/AicslSsAY0IFOI6q1B0hG7abDIen2QdYOUQpPKessuhyPeI+BJAqGst&#10;1RLkxigbBlRUrQgkyTfaeb5IbOtayfCprr0KrC05KQ3pS4/QeRW/2WIuijUK12i5pyBeQuGZJiO0&#10;pUcPUEsRBNug/gfKaIngoQ4jCSYbhCRHSEU+fubNXSOcSlrIau8Opvv/Bys/bm+R6arkkzPyxApD&#10;I//97cevn99ZzJA/nfMFtd25W4wKvbsB+dkzC1eNsGt1iQhdo0RFrPLYnz25EANPV9mq+wAVgYtN&#10;gGRVX6OJgGQC69NEdoeJqD4wScnZaT4bEy9JpbfnJ5NpYpSJ4vGyQx/eKTAsHkqONPAELrY3PkQy&#10;onhsiW9ZuNZtm4be2icJaoyZRD7yHXSHftXvLVhBtSMZCMMO0R9EhwbwK2cd7U/J/ZeNQMVZ+96S&#10;Fef5lMiykILp7HRCAR5XVscVYSVBlTxwNhyvwrCkG4d63dBLeZJl4ZLsq3WSFq0dWO15044kxft9&#10;jkt4HKeuv//w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OgKs2QAAAAoBAAAPAAAAAAAAAAEA&#10;IAAAACIAAABkcnMvZG93bnJldi54bWxQSwECFAAUAAAACACHTuJAyvLxyA4CAAALBAAADgAAAAAA&#10;AAABACAAAAAoAQAAZHJzL2Uyb0RvYy54bWxQSwUGAAAAAAYABgBZAQAAqAUAAAAA&#10;">
                <v:fill on="f" focussize="0,0"/>
                <v:stroke on="f"/>
                <v:imagedata o:title=""/>
                <o:lock v:ext="edit" aspectratio="f"/>
                <v:textbox>
                  <w:txbxContent>
                    <w:p>
                      <w:pPr>
                        <w:rPr>
                          <w:rFonts w:cs="Times New Roman"/>
                        </w:rPr>
                      </w:pPr>
                      <w:r>
                        <w:rPr>
                          <w:rFonts w:hint="eastAsia" w:cs="宋体"/>
                        </w:rPr>
                        <w:t>秘书</w:t>
                      </w:r>
                    </w:p>
                  </w:txbxContent>
                </v:textbox>
              </v:rect>
            </w:pict>
          </mc:Fallback>
        </mc:AlternateContent>
      </w:r>
    </w:p>
    <w:p>
      <w:pPr>
        <w:pStyle w:val="3"/>
        <w:spacing w:before="0" w:beforeAutospacing="0" w:after="0" w:afterAutospacing="0" w:line="960" w:lineRule="auto"/>
        <w:ind w:firstLine="2040" w:firstLineChars="850"/>
        <w:rPr>
          <w:rFonts w:ascii="宋体" w:hAnsi="宋体" w:cs="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1038225</wp:posOffset>
                </wp:positionH>
                <wp:positionV relativeFrom="paragraph">
                  <wp:posOffset>584200</wp:posOffset>
                </wp:positionV>
                <wp:extent cx="571500" cy="396240"/>
                <wp:effectExtent l="0" t="0" r="0" b="0"/>
                <wp:wrapNone/>
                <wp:docPr id="279" name="矩形 279"/>
                <wp:cNvGraphicFramePr/>
                <a:graphic xmlns:a="http://schemas.openxmlformats.org/drawingml/2006/main">
                  <a:graphicData uri="http://schemas.microsoft.com/office/word/2010/wordprocessingShape">
                    <wps:wsp>
                      <wps:cNvSpPr>
                        <a:spLocks noChangeArrowheads="1"/>
                      </wps:cNvSpPr>
                      <wps:spPr bwMode="auto">
                        <a:xfrm>
                          <a:off x="0" y="0"/>
                          <a:ext cx="571500" cy="39624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75pt;margin-top:46pt;height:31.2pt;width:45pt;z-index:251662336;mso-width-relative:page;mso-height-relative:page;" filled="f" stroked="f" coordsize="21600,21600" o:gfxdata="UEsDBAoAAAAAAIdO4kAAAAAAAAAAAAAAAAAEAAAAZHJzL1BLAwQUAAAACACHTuJArPf1/tkAAAAK&#10;AQAADwAAAGRycy9kb3ducmV2LnhtbE2PQU/CQBCF7yb+h82YeDGypVKitVsOJEZiTIhFOS/dsW3s&#10;zpbu0sK/ZzjJ8c17efO9bHG0rRiw940jBdNJBAKpdKahSsH35u3xGYQPmoxuHaGCE3pY5Lc3mU6N&#10;G+kLhyJUgkvIp1pBHUKXSunLGq32E9chsffreqsDy76Sptcjl9tWxlE0l1Y3xB9q3eGyxvKvOFgF&#10;Y7ketpvPd7l+2K4c7Vf7ZfHzodT93TR6BRHwGP7DcMFndMiZaecOZLxoWc+fEo4qeIl5Ewfi5HLY&#10;sZPMZiDzTF5PyM9QSwMEFAAAAAgAh07iQKk/IZMPAgAACwQAAA4AAABkcnMvZTJvRG9jLnhtbK1T&#10;3W7TMBS+R+IdLN/TNKXdaNR0mlYNIQ2YNHgA13Eai9jHHLtNyssgcbeH4HEQr8Gx05Vu3OyCm8jn&#10;x5+/7zsni4vetGyn0GuwJc9HY86UlVBpuyn550/Xr95w5oOwlWjBqpLvlecXy5cvFp0r1AQaaCuF&#10;jECsLzpX8iYEV2SZl40ywo/AKUvFGtCIQCFusgpFR+imzSbj8VnWAVYOQSrvKbsaivyAiM8BhLrW&#10;Uq1Abo2yYUBF1YpAknyjnefLxLaulQwf69qrwNqSk9KQvvQIndfxmy0XotigcI2WBwriORSeaDJC&#10;W3r0CLUSQbAt6n+gjJYIHuowkmCyQUhyhFTk4yfe3DXCqaSFrPbuaLr/f7Dyw+4Wma5KPjmfc2aF&#10;oZH//n7/6+cPFjPkT+d8QW137hajQu9uQH7xzMJVI+xGXSJC1yhREas89mePLsTA01W27t5DReBi&#10;GyBZ1ddoIiCZwPo0kf1xIqoPTFJydp7PxjQrSaXX87PJNE0sE8XDZYc+vFVgWDyUHGngCVzsbnyI&#10;ZETx0BLfsnCt2zYNvbWPEtQYM4l85DvoDv26P1iwhmpPMhCGHaI/iA4N4DfOOtqfkvuvW4GKs/ad&#10;JSvm+ZTIspCC6ex8QgGeVtanFWElQZU8cDYcr8KwpFuHetPQS3mSZeGS7Kt1khatHVgdeNOOJMWH&#10;fY5LeBqnrr//8P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Pf1/tkAAAAKAQAADwAAAAAAAAAB&#10;ACAAAAAiAAAAZHJzL2Rvd25yZXYueG1sUEsBAhQAFAAAAAgAh07iQKk/IZMPAgAACwQAAA4AAAAA&#10;AAAAAQAgAAAAKAEAAGRycy9lMm9Eb2MueG1sUEsFBgAAAAAGAAYAWQEAAKkFAAAAAA==&#10;">
                <v:fill on="f" focussize="0,0"/>
                <v:stroke on="f"/>
                <v:imagedata o:title=""/>
                <o:lock v:ext="edit" aspectratio="f"/>
                <v:textbox>
                  <w:txbxContent>
                    <w:p>
                      <w:pPr>
                        <w:rPr>
                          <w:rFonts w:cs="Times New Roman"/>
                        </w:rPr>
                      </w:pPr>
                      <w:r>
                        <w:rPr>
                          <w:rFonts w:hint="eastAsia" w:cs="宋体"/>
                        </w:rPr>
                        <w:t>秘书</w:t>
                      </w:r>
                    </w:p>
                  </w:txbxContent>
                </v:textbox>
              </v:rect>
            </w:pict>
          </mc:Fallback>
        </mc:AlternateContent>
      </w:r>
    </w:p>
    <w:p>
      <w:pPr>
        <w:pStyle w:val="3"/>
        <w:spacing w:before="0" w:beforeAutospacing="0" w:after="0" w:afterAutospacing="0" w:line="840" w:lineRule="auto"/>
        <w:ind w:firstLine="2040" w:firstLineChars="850"/>
        <w:rPr>
          <w:rFonts w:ascii="宋体" w:hAnsi="宋体" w:cs="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-218440</wp:posOffset>
                </wp:positionH>
                <wp:positionV relativeFrom="paragraph">
                  <wp:posOffset>372110</wp:posOffset>
                </wp:positionV>
                <wp:extent cx="2180590" cy="396240"/>
                <wp:effectExtent l="0" t="0" r="0" b="0"/>
                <wp:wrapNone/>
                <wp:docPr id="278" name="矩形 278"/>
                <wp:cNvGraphicFramePr/>
                <a:graphic xmlns:a="http://schemas.openxmlformats.org/drawingml/2006/main">
                  <a:graphicData uri="http://schemas.microsoft.com/office/word/2010/wordprocessingShape">
                    <wps:wsp>
                      <wps:cNvSpPr>
                        <a:spLocks noChangeArrowheads="1"/>
                      </wps:cNvSpPr>
                      <wps:spPr bwMode="auto">
                        <a:xfrm>
                          <a:off x="0" y="0"/>
                          <a:ext cx="2180590" cy="396240"/>
                        </a:xfrm>
                        <a:prstGeom prst="rect">
                          <a:avLst/>
                        </a:prstGeom>
                        <a:noFill/>
                        <a:ln>
                          <a:noFill/>
                        </a:ln>
                      </wps:spPr>
                      <wps:txbx>
                        <w:txbxContent>
                          <w:p>
                            <w:pPr>
                              <w:rPr>
                                <w:rFonts w:cs="Times New Roman"/>
                              </w:rPr>
                            </w:pPr>
                            <w:r>
                              <w:rPr>
                                <w:rFonts w:hint="eastAsia" w:cs="宋体"/>
                              </w:rPr>
                              <w:t>（副）主任委员、主审委员、委员</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2pt;margin-top:29.3pt;height:31.2pt;width:171.7pt;z-index:251664384;mso-width-relative:page;mso-height-relative:page;" filled="f" stroked="f" coordsize="21600,21600" o:gfxdata="UEsDBAoAAAAAAIdO4kAAAAAAAAAAAAAAAAAEAAAAZHJzL1BLAwQUAAAACACHTuJAGY26f9sAAAAK&#10;AQAADwAAAGRycy9kb3ducmV2LnhtbE2PQUvDQBCF74L/YRnBi7S7aWupMZseCmIRoZhqz9vsmASz&#10;s2l2m9R/73jS4zAf730vW19cKwbsQ+NJQzJVIJBKbxuqNLzvnyYrECEasqb1hBq+McA6v77KTGr9&#10;SG84FLESHEIhNRrqGLtUylDW6EyY+g6Jf5++dyby2VfS9mbkcNfKmVJL6UxD3FCbDjc1ll/F2WkY&#10;y91w2L8+y93dYevptD1tio8XrW9vEvUIIuIl/sHwq8/qkLPT0Z/JBtFqmMwXC0Y13K+WIBiYqwce&#10;d2RyliiQeSb/T8h/AFBLAwQUAAAACACHTuJAC+v5mhACAAAMBAAADgAAAGRycy9lMm9Eb2MueG1s&#10;rVNLbtswEN0X6B0I7mtZqvOxYDkIYqQokLYB0h6ApiiLqMhhh7Sl9DIFuushepyi1+iQclwn3WTR&#10;jcD58PG9N6PFxWA6tlPoNdiK55MpZ8pKqLXdVPzTx+tX55z5IGwtOrCq4vfK84vlyxeL3pWqgBa6&#10;WiEjEOvL3lW8DcGVWeZlq4zwE3DKUrEBNCJQiJusRtETuumyYjo9zXrA2iFI5T1lV2OR7xHxOYDQ&#10;NFqqFcitUTaMqKg6EUiSb7XzfJnYNo2S4UPTeBVYV3FSGtKXHqHzOn6z5UKUGxSu1XJPQTyHwhNN&#10;RmhLjx6gViIItkX9D5TREsFDEyYSTDYKSY6Qinz6xJu7VjiVtJDV3h1M9/8PVr7f3SLTdcWLMxq8&#10;FYZG/vvbj18/v7OYIX9650tqu3O3GBV6dwPys2cWrlphN+oSEfpWiZpY5bE/e3QhBp6usnX/DmoC&#10;F9sAyaqhQRMByQQ2pIncHyaihsAkJYv8fHoyp2FJqr2enxazNLJMlA+3HfrwRoFh8VBxpIkndLG7&#10;8SGyEeVDS3zMwrXuujT1zj5KUGPMJPaR8Cg8DOth78Ea6nvSgTAuEf1CdGgBv3LW0wJV3H/ZClSc&#10;dW8teTHPZ0SWhRTMTs4KCvC4sj6uCCsJquKBs/F4FcYt3TrUm5ZeypMsC5fkX6OTtOjtyGrPm5Yk&#10;Kd4vdNzC4zh1/f2J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Y26f9sAAAAKAQAADwAAAAAA&#10;AAABACAAAAAiAAAAZHJzL2Rvd25yZXYueG1sUEsBAhQAFAAAAAgAh07iQAvr+ZoQAgAADAQAAA4A&#10;AAAAAAAAAQAgAAAAKgEAAGRycy9lMm9Eb2MueG1sUEsFBgAAAAAGAAYAWQEAAKwFAAAAAA==&#10;">
                <v:fill on="f" focussize="0,0"/>
                <v:stroke on="f"/>
                <v:imagedata o:title=""/>
                <o:lock v:ext="edit" aspectratio="f"/>
                <v:textbox>
                  <w:txbxContent>
                    <w:p>
                      <w:pPr>
                        <w:rPr>
                          <w:rFonts w:cs="Times New Roman"/>
                        </w:rPr>
                      </w:pPr>
                      <w:r>
                        <w:rPr>
                          <w:rFonts w:hint="eastAsia" w:cs="宋体"/>
                        </w:rPr>
                        <w:t>（副）主任委员、主审委员、委员</w:t>
                      </w:r>
                    </w:p>
                  </w:txbxContent>
                </v:textbox>
              </v:rect>
            </w:pict>
          </mc:Fallback>
        </mc:AlternateContent>
      </w:r>
    </w:p>
    <w:p>
      <w:pPr>
        <w:pStyle w:val="3"/>
        <w:spacing w:before="0" w:beforeAutospacing="0" w:after="0" w:afterAutospacing="0" w:line="840" w:lineRule="auto"/>
        <w:ind w:firstLine="2040" w:firstLineChars="850"/>
        <w:rPr>
          <w:rFonts w:ascii="宋体" w:hAnsi="宋体" w:cs="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655320</wp:posOffset>
                </wp:positionH>
                <wp:positionV relativeFrom="paragraph">
                  <wp:posOffset>259080</wp:posOffset>
                </wp:positionV>
                <wp:extent cx="1163955" cy="396240"/>
                <wp:effectExtent l="0" t="0" r="0" b="0"/>
                <wp:wrapNone/>
                <wp:docPr id="277" name="矩形 277"/>
                <wp:cNvGraphicFramePr/>
                <a:graphic xmlns:a="http://schemas.openxmlformats.org/drawingml/2006/main">
                  <a:graphicData uri="http://schemas.microsoft.com/office/word/2010/wordprocessingShape">
                    <wps:wsp>
                      <wps:cNvSpPr>
                        <a:spLocks noChangeArrowheads="1"/>
                      </wps:cNvSpPr>
                      <wps:spPr bwMode="auto">
                        <a:xfrm>
                          <a:off x="0" y="0"/>
                          <a:ext cx="1163955" cy="396240"/>
                        </a:xfrm>
                        <a:prstGeom prst="rect">
                          <a:avLst/>
                        </a:prstGeom>
                        <a:noFill/>
                        <a:ln>
                          <a:noFill/>
                        </a:ln>
                      </wps:spPr>
                      <wps:txbx>
                        <w:txbxContent>
                          <w:p>
                            <w:pPr>
                              <w:rPr>
                                <w:rFonts w:cs="Times New Roman"/>
                              </w:rPr>
                            </w:pPr>
                            <w:r>
                              <w:rPr>
                                <w:rFonts w:hint="eastAsia" w:cs="宋体"/>
                              </w:rPr>
                              <w:t>（副）主任委员</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6pt;margin-top:20.4pt;height:31.2pt;width:91.65pt;z-index:251663360;mso-width-relative:page;mso-height-relative:page;" filled="f" stroked="f" coordsize="21600,21600" o:gfxdata="UEsDBAoAAAAAAIdO4kAAAAAAAAAAAAAAAAAEAAAAZHJzL1BLAwQUAAAACACHTuJAkNsUFNcAAAAK&#10;AQAADwAAAGRycy9kb3ducmV2LnhtbE2PQUvDQBSE74L/YXmCF7G7jVpKmk0PBbGIUJranrfZZxLM&#10;vk2z26T+e58g6HGYYeabbHlxrRiwD40nDdOJAoFUettQpeF993w/BxGiIWtaT6jhCwMs8+urzKTW&#10;j7TFoYiV4BIKqdFQx9ilUoayRmfCxHdI7H343pnIsq+k7c3I5a6ViVIz6UxDvFCbDlc1lp/F2WkY&#10;y81w2L29yM3dYe3ptD6tiv2r1rc3U7UAEfES/8Lwg8/okDPT0Z/JBtGyVg8JRzU8Kr7AgWQ+ewJx&#10;/HVknsn/F/JvUEsDBBQAAAAIAIdO4kBvSoPGEAIAAAwEAAAOAAAAZHJzL2Uyb0RvYy54bWytU0tu&#10;2zAQ3RfoHQjua1mOP7VgOQhipCiQtgHSHoCmKIuoxGGHtCX3MgW66yF6nKLX6JBSXCfdZNGNwPnw&#10;8b03o9Vl19TsoNBpMDlPR2POlJFQaLPL+aePN69ec+a8MIWowaicH5Xjl+uXL1atzdQEKqgLhYxA&#10;jMtam/PKe5sliZOVaoQbgVWGiiVgIzyFuEsKFC2hN3UyGY/nSQtYWASpnKPspi/yARGfAwhlqaXa&#10;gNw3yvgeFVUtPElylbaOryPbslTSfyhLpzyrc05KffzSI3Tehm+yXolsh8JWWg4UxHMoPNHUCG3o&#10;0RPURnjB9qj/gWq0RHBQ+pGEJumFREdIRTp+4s19JayKWshqZ0+mu/8HK98f7pDpIueTxYIzIxoa&#10;+e9vP379/M5Chvxprcuo7d7eYVDo7C3Iz44ZuK6E2akrRGgrJQpilYb+5NGFEDi6yrbtOygIXOw9&#10;RKu6EpsASCawLk7keJqI6jyTlEzT+cVyNuNMUu1iOZ9M48gSkT3ctuj8GwUNC4ecI008oovDrfOB&#10;jcgeWsJjBm50Xcep1+ZRghpDJrIPhHvhvtt2gwdbKI6kA6FfIvqF6FABfuWspQXKufuyF6g4q98a&#10;8mKZToks8zGYzhYTCvC8sj2vCCMJKuees/547fst3VvUu4peSqMsA1fkX6mjtOBtz2rgTUsSFQ8L&#10;HbbwPI5df3/i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2xQU1wAAAAoBAAAPAAAAAAAAAAEA&#10;IAAAACIAAABkcnMvZG93bnJldi54bWxQSwECFAAUAAAACACHTuJAb0qDxhACAAAMBAAADgAAAAAA&#10;AAABACAAAAAmAQAAZHJzL2Uyb0RvYy54bWxQSwUGAAAAAAYABgBZAQAAqAUAAAAA&#10;">
                <v:fill on="f" focussize="0,0"/>
                <v:stroke on="f"/>
                <v:imagedata o:title=""/>
                <o:lock v:ext="edit" aspectratio="f"/>
                <v:textbox>
                  <w:txbxContent>
                    <w:p>
                      <w:pPr>
                        <w:rPr>
                          <w:rFonts w:cs="Times New Roman"/>
                        </w:rPr>
                      </w:pPr>
                      <w:r>
                        <w:rPr>
                          <w:rFonts w:hint="eastAsia" w:cs="宋体"/>
                        </w:rPr>
                        <w:t>（副）主任委员</w:t>
                      </w:r>
                    </w:p>
                  </w:txbxContent>
                </v:textbox>
              </v:rect>
            </w:pict>
          </mc:Fallback>
        </mc:AlternateContent>
      </w:r>
    </w:p>
    <w:p>
      <w:pPr>
        <w:pStyle w:val="3"/>
        <w:spacing w:before="0" w:beforeAutospacing="0" w:after="0" w:afterAutospacing="0" w:line="840" w:lineRule="auto"/>
        <w:ind w:firstLine="2040" w:firstLineChars="850"/>
        <w:rPr>
          <w:rFonts w:ascii="宋体" w:hAnsi="宋体" w:cs="宋体"/>
        </w:rPr>
      </w:pP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1076325</wp:posOffset>
                </wp:positionH>
                <wp:positionV relativeFrom="paragraph">
                  <wp:posOffset>648970</wp:posOffset>
                </wp:positionV>
                <wp:extent cx="571500" cy="396240"/>
                <wp:effectExtent l="0" t="0" r="0" b="0"/>
                <wp:wrapNone/>
                <wp:docPr id="276" name="矩形 276"/>
                <wp:cNvGraphicFramePr/>
                <a:graphic xmlns:a="http://schemas.openxmlformats.org/drawingml/2006/main">
                  <a:graphicData uri="http://schemas.microsoft.com/office/word/2010/wordprocessingShape">
                    <wps:wsp>
                      <wps:cNvSpPr>
                        <a:spLocks noChangeArrowheads="1"/>
                      </wps:cNvSpPr>
                      <wps:spPr bwMode="auto">
                        <a:xfrm>
                          <a:off x="0" y="0"/>
                          <a:ext cx="571500" cy="39624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75pt;margin-top:51.1pt;height:31.2pt;width:45pt;z-index:251666432;mso-width-relative:page;mso-height-relative:page;" filled="f" stroked="f" coordsize="21600,21600" o:gfxdata="UEsDBAoAAAAAAIdO4kAAAAAAAAAAAAAAAAAEAAAAZHJzL1BLAwQUAAAACACHTuJAIcWtidkAAAAL&#10;AQAADwAAAGRycy9kb3ducmV2LnhtbE2PQUvDQBCF74L/YRnBi9jdBhtszKaHglhEKE1tz9tkTILZ&#10;2TS7Teq/d3LS27x5jzffpKurbcWAvW8caZjPFAikwpUNVRo+96+PzyB8MFSa1hFq+EEPq+z2JjVJ&#10;6Uba4ZCHSnAJ+cRoqEPoEil9UaM1fuY6JPa+XG9NYNlXsuzNyOW2lZFSsbSmIb5Qmw7XNRbf+cVq&#10;GIvtcNx/vMntw3Hj6Lw5r/PDu9b3d3P1AiLgNfyFYcJndMiY6eQuVHrRso6XC47yoKIIBCeixbQ5&#10;TdZTDDJL5f8fsl9QSwMEFAAAAAgAh07iQHSlfogPAgAACwQAAA4AAABkcnMvZTJvRG9jLnhtbK1T&#10;3W7TMBS+R+IdLN/TNKXtWNR0mlYNIQ2YNHgA13Eai9jHHLtNyssgcbeH4HEQr8Gx05Vu3OyCm8jn&#10;x5+/7zsni4vetGyn0GuwJc9HY86UlVBpuyn550/Xr95w5oOwlWjBqpLvlecXy5cvFp0r1AQaaCuF&#10;jECsLzpX8iYEV2SZl40ywo/AKUvFGtCIQCFusgpFR+imzSbj8TzrACuHIJX3lF0NRX5AxOcAQl1r&#10;qVYgt0bZMKCiakUgSb7RzvNlYlvXSoaPde1VYG3JSWlIX3qEzuv4zZYLUWxQuEbLAwXxHApPNBmh&#10;LT16hFqJINgW9T9QRksED3UYSTDZICQ5Qiry8RNv7hrhVNJCVnt3NN3/P1j5YXeLTFcln5zNObPC&#10;0Mh/f7//9fMHixnyp3O+oLY7d4tRoXc3IL94ZuGqEXajLhGha5SoiFUe+7NHF2Lg6Spbd++hInCx&#10;DZCs6ms0EZBMYH2ayP44EdUHJik5O8tnY5qVpNLr8/lkmiaWieLhskMf3iowLB5KjjTwBC52Nz5E&#10;MqJ4aIlvWbjWbZuG3tpHCWqMmUQ+8h10h37dHyxYQ7UnGQjDDtEfRIcG8BtnHe1Pyf3XrUDFWfvO&#10;khXn+ZTIspCC6exsQgGeVtanFWElQZU8cDYcr8KwpFuHetPQS3mSZeGS7Kt1khatHVgdeNOOJMWH&#10;fY5LeBqnrr//8P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WtidkAAAALAQAADwAAAAAAAAAB&#10;ACAAAAAiAAAAZHJzL2Rvd25yZXYueG1sUEsBAhQAFAAAAAgAh07iQHSlfogPAgAACwQAAA4AAAAA&#10;AAAAAQAgAAAAKAEAAGRycy9lMm9Eb2MueG1sUEsFBgAAAAAGAAYAWQEAAKkFAAAAAA==&#10;">
                <v:fill on="f" focussize="0,0"/>
                <v:stroke on="f"/>
                <v:imagedata o:title=""/>
                <o:lock v:ext="edit" aspectratio="f"/>
                <v:textbox>
                  <w:txbxContent>
                    <w:p>
                      <w:pPr>
                        <w:rPr>
                          <w:rFonts w:cs="Times New Roman"/>
                        </w:rPr>
                      </w:pPr>
                      <w:r>
                        <w:rPr>
                          <w:rFonts w:hint="eastAsia" w:cs="宋体"/>
                        </w:rPr>
                        <w:t>秘书</w:t>
                      </w:r>
                    </w:p>
                  </w:txbxContent>
                </v:textbox>
              </v:rect>
            </w:pict>
          </mc:Fallback>
        </mc:AlternateContent>
      </w: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1076325</wp:posOffset>
                </wp:positionH>
                <wp:positionV relativeFrom="paragraph">
                  <wp:posOffset>97155</wp:posOffset>
                </wp:positionV>
                <wp:extent cx="571500" cy="396240"/>
                <wp:effectExtent l="0" t="0" r="0" b="0"/>
                <wp:wrapNone/>
                <wp:docPr id="275" name="矩形 275"/>
                <wp:cNvGraphicFramePr/>
                <a:graphic xmlns:a="http://schemas.openxmlformats.org/drawingml/2006/main">
                  <a:graphicData uri="http://schemas.microsoft.com/office/word/2010/wordprocessingShape">
                    <wps:wsp>
                      <wps:cNvSpPr>
                        <a:spLocks noChangeArrowheads="1"/>
                      </wps:cNvSpPr>
                      <wps:spPr bwMode="auto">
                        <a:xfrm>
                          <a:off x="0" y="0"/>
                          <a:ext cx="571500" cy="39624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75pt;margin-top:7.65pt;height:31.2pt;width:45pt;z-index:251665408;mso-width-relative:page;mso-height-relative:page;" filled="f" stroked="f" coordsize="21600,21600" o:gfxdata="UEsDBAoAAAAAAIdO4kAAAAAAAAAAAAAAAAAEAAAAZHJzL1BLAwQUAAAACACHTuJAsfCYNNkAAAAJ&#10;AQAADwAAAGRycy9kb3ducmV2LnhtbE2PQU/CQBCF7yb+h82YeDGyBVOqtVsOJEZiTIhFOS/dsW3s&#10;zpbu0sK/ZzjJbd7My5vvZYujbcWAvW8cKZhOIhBIpTMNVQq+N2+PzyB80GR06wgVnNDDIr+9yXRq&#10;3EhfOBShEhxCPtUK6hC6VEpf1mi1n7gOiW+/rrc6sOwraXo9crht5SyK5tLqhvhDrTtc1lj+FQer&#10;YCzXw3bz+S7XD9uVo/1qvyx+PpS6v5tGryACHsO/GS74jA45M+3cgYwXLev5S8xWHuInEGyYxZfF&#10;TkGSJCDzTF43yM9QSwMEFAAAAAgAh07iQHJ1vTkPAgAACwQAAA4AAABkcnMvZTJvRG9jLnhtbK1T&#10;3W7TMBS+R+IdLN/TNKVdWdR0mlYNIQ2YNHgA13Eai9jHHLtNyssgcbeH4HEQr8Gx05Vu3OyCm8jn&#10;x5+/7zsni4vetGyn0GuwJc9HY86UlVBpuyn550/Xr95w5oOwlWjBqpLvlecXy5cvFp0r1AQaaCuF&#10;jECsLzpX8iYEV2SZl40ywo/AKUvFGtCIQCFusgpFR+imzSbj8VnWAVYOQSrvKbsaivyAiM8BhLrW&#10;Uq1Abo2yYUBF1YpAknyjnefLxLaulQwf69qrwNqSk9KQvvQIndfxmy0XotigcI2WBwriORSeaDJC&#10;W3r0CLUSQbAt6n+gjJYIHuowkmCyQUhyhFTk4yfe3DXCqaSFrPbuaLr/f7Dyw+4Wma5KPpnPOLPC&#10;0Mh/f7//9fMHixnyp3O+oLY7d4tRoXc3IL94ZuGqEXajLhGha5SoiFUe+7NHF2Lg6Spbd++hInCx&#10;DZCs6ms0EZBMYH2ayP44EdUHJik5m+ezMc1KUun1+dlkmiaWieLhskMf3iowLB5KjjTwBC52Nz5E&#10;MqJ4aIlvWbjWbZuG3tpHCWqMmUQ+8h10h37dHyxYQ7UnGQjDDtEfRIcG8BtnHe1Pyf3XrUDFWfvO&#10;khXn+ZTIspCC6Ww+oQBPK+vTirCSoEoeOBuOV2FY0q1DvWnopTzJsnBJ9tU6SYvWDqwOvGlHkuLD&#10;PsclPI1T199/eP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fCYNNkAAAAJAQAADwAAAAAAAAAB&#10;ACAAAAAiAAAAZHJzL2Rvd25yZXYueG1sUEsBAhQAFAAAAAgAh07iQHJ1vTkPAgAACwQAAA4AAAAA&#10;AAAAAQAgAAAAKAEAAGRycy9lMm9Eb2MueG1sUEsFBgAAAAAGAAYAWQEAAKkFAAAAAA==&#10;">
                <v:fill on="f" focussize="0,0"/>
                <v:stroke on="f"/>
                <v:imagedata o:title=""/>
                <o:lock v:ext="edit" aspectratio="f"/>
                <v:textbox>
                  <w:txbxContent>
                    <w:p>
                      <w:pPr>
                        <w:rPr>
                          <w:rFonts w:cs="Times New Roman"/>
                        </w:rPr>
                      </w:pPr>
                      <w:r>
                        <w:rPr>
                          <w:rFonts w:hint="eastAsia" w:cs="宋体"/>
                        </w:rPr>
                        <w:t>秘书</w:t>
                      </w:r>
                    </w:p>
                  </w:txbxContent>
                </v:textbox>
              </v:rect>
            </w:pict>
          </mc:Fallback>
        </mc:AlternateContent>
      </w: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left"/>
        <w:rPr>
          <w:rFonts w:ascii="宋体" w:hAnsi="宋体" w:eastAsia="宋体" w:cs="宋体"/>
          <w:sz w:val="24"/>
          <w:szCs w:val="24"/>
        </w:rPr>
      </w:pPr>
      <w:r>
        <w:rPr>
          <w:rFonts w:hint="eastAsia" w:ascii="宋体" w:hAnsi="宋体" w:eastAsia="宋体" w:cs="宋体"/>
          <w:sz w:val="24"/>
          <w:szCs w:val="24"/>
        </w:rPr>
        <w:t>附件2</w:t>
      </w:r>
      <w:r>
        <w:rPr>
          <w:rFonts w:ascii="宋体" w:hAnsi="宋体" w:eastAsia="宋体" w:cs="宋体"/>
          <w:sz w:val="24"/>
          <w:szCs w:val="24"/>
        </w:rPr>
        <w:t>:</w:t>
      </w:r>
    </w:p>
    <w:p>
      <w:pPr>
        <w:spacing w:line="360" w:lineRule="auto"/>
        <w:jc w:val="center"/>
        <w:rPr>
          <w:rFonts w:ascii="宋体" w:hAnsi="宋体" w:eastAsia="宋体"/>
          <w:b/>
          <w:sz w:val="32"/>
          <w:szCs w:val="32"/>
        </w:rPr>
      </w:pPr>
      <w:r>
        <w:rPr>
          <w:rFonts w:hint="eastAsia" w:ascii="宋体" w:hAnsi="宋体" w:eastAsia="宋体"/>
          <w:b/>
          <w:sz w:val="32"/>
          <w:szCs w:val="32"/>
        </w:rPr>
        <w:t>致首都医科大学附属北京胸科医院伦理委员会</w:t>
      </w:r>
    </w:p>
    <w:p>
      <w:pPr>
        <w:spacing w:line="360" w:lineRule="auto"/>
        <w:jc w:val="center"/>
        <w:rPr>
          <w:rFonts w:ascii="宋体" w:hAnsi="宋体" w:eastAsia="宋体"/>
          <w:b/>
          <w:sz w:val="32"/>
          <w:szCs w:val="32"/>
        </w:rPr>
      </w:pPr>
      <w:r>
        <w:rPr>
          <w:rFonts w:hint="eastAsia" w:ascii="宋体" w:hAnsi="宋体" w:eastAsia="宋体" w:cs="宋体"/>
          <w:b/>
          <w:sz w:val="32"/>
          <w:szCs w:val="32"/>
        </w:rPr>
        <w:t>研究方案终止</w:t>
      </w:r>
      <w:r>
        <w:rPr>
          <w:rFonts w:hint="eastAsia" w:ascii="宋体" w:hAnsi="宋体" w:eastAsia="宋体"/>
          <w:b/>
          <w:sz w:val="32"/>
          <w:szCs w:val="32"/>
        </w:rPr>
        <w:t>递交信</w:t>
      </w:r>
    </w:p>
    <w:p>
      <w:pPr>
        <w:spacing w:line="360" w:lineRule="auto"/>
        <w:rPr>
          <w:rFonts w:ascii="宋体" w:hAnsi="宋体" w:eastAsia="宋体"/>
          <w:b/>
          <w:sz w:val="24"/>
        </w:rPr>
      </w:pPr>
    </w:p>
    <w:p>
      <w:pPr>
        <w:spacing w:line="360" w:lineRule="auto"/>
        <w:rPr>
          <w:rFonts w:ascii="宋体" w:hAnsi="宋体" w:eastAsia="宋体"/>
          <w:bCs/>
          <w:sz w:val="24"/>
        </w:rPr>
      </w:pPr>
      <w:r>
        <w:rPr>
          <w:rFonts w:hint="eastAsia" w:ascii="宋体" w:hAnsi="宋体" w:eastAsia="宋体"/>
          <w:bCs/>
          <w:sz w:val="24"/>
        </w:rPr>
        <w:t>首都医科大学附属北京胸科医院伦理委员会：</w:t>
      </w:r>
    </w:p>
    <w:p>
      <w:pPr>
        <w:spacing w:line="360" w:lineRule="auto"/>
        <w:ind w:firstLine="480" w:firstLineChars="200"/>
        <w:rPr>
          <w:rFonts w:ascii="宋体" w:hAnsi="宋体" w:eastAsia="宋体"/>
          <w:bCs/>
          <w:sz w:val="24"/>
        </w:rPr>
      </w:pPr>
      <w:r>
        <w:rPr>
          <w:rFonts w:hint="eastAsia" w:ascii="宋体" w:hAnsi="宋体" w:eastAsia="宋体"/>
          <w:bCs/>
          <w:sz w:val="24"/>
        </w:rPr>
        <w:t>现有</w:t>
      </w:r>
      <w:r>
        <w:rPr>
          <w:rFonts w:hint="eastAsia" w:ascii="宋体" w:hAnsi="宋体" w:eastAsia="宋体"/>
          <w:bCs/>
          <w:sz w:val="24"/>
          <w:u w:val="single"/>
        </w:rPr>
        <w:t xml:space="preserve">                                  </w:t>
      </w:r>
      <w:r>
        <w:rPr>
          <w:rFonts w:hint="eastAsia" w:ascii="宋体" w:hAnsi="宋体" w:eastAsia="宋体"/>
          <w:bCs/>
          <w:sz w:val="24"/>
        </w:rPr>
        <w:t>临床试验由于</w:t>
      </w:r>
      <w:r>
        <w:rPr>
          <w:rFonts w:hint="eastAsia" w:ascii="宋体" w:hAnsi="宋体" w:eastAsia="宋体"/>
          <w:bCs/>
          <w:sz w:val="24"/>
          <w:u w:val="single"/>
        </w:rPr>
        <w:t xml:space="preserve">             </w:t>
      </w:r>
      <w:r>
        <w:rPr>
          <w:rFonts w:hint="eastAsia" w:ascii="宋体" w:hAnsi="宋体" w:eastAsia="宋体"/>
          <w:bCs/>
          <w:sz w:val="24"/>
        </w:rPr>
        <w:t>原因无法继续完成， 向我院伦理委员会提出研究方案终止申请，现递上有关资料，请予以审批。</w:t>
      </w:r>
    </w:p>
    <w:p>
      <w:pPr>
        <w:spacing w:line="360" w:lineRule="auto"/>
        <w:ind w:firstLine="4800" w:firstLineChars="2000"/>
        <w:rPr>
          <w:rFonts w:ascii="宋体" w:hAnsi="宋体" w:eastAsia="宋体"/>
          <w:bCs/>
          <w:sz w:val="24"/>
        </w:rPr>
      </w:pPr>
    </w:p>
    <w:p>
      <w:pPr>
        <w:spacing w:line="360" w:lineRule="auto"/>
        <w:ind w:firstLine="4800" w:firstLineChars="2000"/>
        <w:rPr>
          <w:rFonts w:ascii="宋体" w:hAnsi="宋体" w:eastAsia="宋体"/>
          <w:bCs/>
          <w:sz w:val="24"/>
        </w:rPr>
      </w:pPr>
      <w:r>
        <w:rPr>
          <w:rFonts w:hint="eastAsia" w:ascii="宋体" w:hAnsi="宋体" w:eastAsia="宋体"/>
          <w:bCs/>
          <w:sz w:val="24"/>
        </w:rPr>
        <w:t xml:space="preserve">临床研究负责人 </w:t>
      </w:r>
      <w:r>
        <w:rPr>
          <w:rFonts w:hint="eastAsia" w:ascii="宋体" w:hAnsi="宋体" w:eastAsia="宋体"/>
          <w:bCs/>
          <w:sz w:val="24"/>
          <w:u w:val="single"/>
        </w:rPr>
        <w:t xml:space="preserve">                </w:t>
      </w:r>
    </w:p>
    <w:p>
      <w:pPr>
        <w:spacing w:line="360" w:lineRule="auto"/>
        <w:jc w:val="right"/>
        <w:rPr>
          <w:rFonts w:ascii="宋体" w:hAnsi="宋体" w:eastAsia="宋体"/>
          <w:bCs/>
          <w:sz w:val="24"/>
        </w:rPr>
      </w:pPr>
      <w:r>
        <w:rPr>
          <w:rFonts w:hint="eastAsia" w:ascii="宋体" w:hAnsi="宋体" w:eastAsia="宋体"/>
          <w:bCs/>
          <w:sz w:val="24"/>
        </w:rPr>
        <w:t>年     月    日</w:t>
      </w:r>
    </w:p>
    <w:p>
      <w:pPr>
        <w:spacing w:line="360" w:lineRule="auto"/>
        <w:rPr>
          <w:rFonts w:ascii="宋体" w:hAnsi="宋体" w:eastAsia="宋体"/>
          <w:b/>
          <w:bCs/>
          <w:sz w:val="24"/>
        </w:rPr>
      </w:pPr>
      <w:r>
        <w:rPr>
          <w:rFonts w:hint="eastAsia" w:ascii="宋体" w:hAnsi="宋体" w:eastAsia="宋体"/>
          <w:b/>
          <w:bCs/>
          <w:sz w:val="24"/>
        </w:rPr>
        <w:t>递交资料包括：</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、递交信</w:t>
      </w:r>
      <w:r>
        <w:rPr>
          <w:rFonts w:ascii="宋体" w:hAnsi="宋体" w:eastAsia="宋体" w:cs="宋体"/>
          <w:kern w:val="0"/>
          <w:sz w:val="24"/>
          <w:szCs w:val="24"/>
        </w:rPr>
        <w:t>(</w:t>
      </w:r>
      <w:r>
        <w:rPr>
          <w:rFonts w:hint="eastAsia" w:ascii="宋体" w:hAnsi="宋体" w:eastAsia="宋体" w:cs="宋体"/>
          <w:kern w:val="0"/>
          <w:sz w:val="24"/>
          <w:szCs w:val="24"/>
        </w:rPr>
        <w:t>含递交文件清单、注明版本号或日期</w:t>
      </w:r>
      <w:r>
        <w:rPr>
          <w:rFonts w:ascii="宋体" w:hAnsi="宋体" w:eastAsia="宋体" w:cs="宋体"/>
          <w:kern w:val="0"/>
          <w:sz w:val="24"/>
          <w:szCs w:val="24"/>
        </w:rPr>
        <w:t>)</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w:t>
      </w:r>
      <w:r>
        <w:rPr>
          <w:rFonts w:hint="eastAsia" w:ascii="宋体" w:hAnsi="宋体" w:eastAsia="宋体" w:cs="宋体"/>
          <w:bCs/>
          <w:sz w:val="24"/>
          <w:szCs w:val="24"/>
        </w:rPr>
        <w:t>研究方案终止摘要表</w:t>
      </w:r>
      <w:r>
        <w:rPr>
          <w:rFonts w:hint="eastAsia" w:ascii="宋体" w:hAnsi="宋体" w:eastAsia="宋体" w:cs="宋体"/>
          <w:kern w:val="0"/>
          <w:sz w:val="24"/>
          <w:szCs w:val="24"/>
        </w:rPr>
        <w:t>（由</w:t>
      </w:r>
      <w:r>
        <w:rPr>
          <w:rFonts w:ascii="宋体" w:hAnsi="宋体" w:eastAsia="宋体" w:cs="宋体"/>
          <w:kern w:val="0"/>
          <w:sz w:val="24"/>
          <w:szCs w:val="24"/>
        </w:rPr>
        <w:t>IRB</w:t>
      </w:r>
      <w:r>
        <w:rPr>
          <w:rFonts w:hint="eastAsia" w:ascii="宋体" w:hAnsi="宋体" w:eastAsia="宋体" w:cs="宋体"/>
          <w:kern w:val="0"/>
          <w:sz w:val="24"/>
          <w:szCs w:val="24"/>
        </w:rPr>
        <w:t>提供，可下载）；</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研究方案提前终止试验的审查报告表</w:t>
      </w:r>
      <w:r>
        <w:rPr>
          <w:rFonts w:hint="eastAsia" w:ascii="宋体" w:hAnsi="宋体" w:eastAsia="宋体" w:cs="宋体"/>
          <w:kern w:val="0"/>
          <w:sz w:val="24"/>
          <w:szCs w:val="24"/>
        </w:rPr>
        <w:t>（由</w:t>
      </w:r>
      <w:r>
        <w:rPr>
          <w:rFonts w:ascii="宋体" w:hAnsi="宋体" w:eastAsia="宋体" w:cs="宋体"/>
          <w:kern w:val="0"/>
          <w:sz w:val="24"/>
          <w:szCs w:val="24"/>
        </w:rPr>
        <w:t>IRB</w:t>
      </w:r>
      <w:r>
        <w:rPr>
          <w:rFonts w:hint="eastAsia" w:ascii="宋体" w:hAnsi="宋体" w:eastAsia="宋体" w:cs="宋体"/>
          <w:kern w:val="0"/>
          <w:sz w:val="24"/>
          <w:szCs w:val="24"/>
        </w:rPr>
        <w:t>提供，可下载）；</w:t>
      </w:r>
    </w:p>
    <w:p>
      <w:pPr>
        <w:spacing w:line="360" w:lineRule="auto"/>
        <w:jc w:val="left"/>
        <w:rPr>
          <w:rFonts w:ascii="宋体" w:hAnsi="宋体" w:eastAsia="宋体" w:cs="宋体"/>
          <w:kern w:val="0"/>
          <w:sz w:val="24"/>
          <w:szCs w:val="24"/>
        </w:rPr>
      </w:pPr>
    </w:p>
    <w:p>
      <w:pPr>
        <w:spacing w:line="360" w:lineRule="auto"/>
        <w:rPr>
          <w:rFonts w:ascii="宋体" w:hAnsi="宋体" w:eastAsia="宋体"/>
          <w:b/>
          <w:bCs/>
          <w:sz w:val="32"/>
        </w:rPr>
      </w:pPr>
      <w:r>
        <w:rPr>
          <w:rFonts w:hint="eastAsia" w:ascii="宋体" w:hAnsi="宋体" w:eastAsia="宋体"/>
          <w:b/>
          <w:bCs/>
          <w:sz w:val="32"/>
        </w:rPr>
        <w:t>---------------------------------------------------</w:t>
      </w:r>
    </w:p>
    <w:p>
      <w:pPr>
        <w:spacing w:line="360" w:lineRule="auto"/>
        <w:jc w:val="center"/>
        <w:rPr>
          <w:rFonts w:ascii="宋体" w:hAnsi="宋体" w:eastAsia="宋体"/>
          <w:b/>
          <w:bCs/>
          <w:sz w:val="32"/>
          <w:szCs w:val="32"/>
        </w:rPr>
      </w:pPr>
      <w:r>
        <w:rPr>
          <w:rFonts w:hint="eastAsia" w:ascii="宋体" w:hAnsi="宋体" w:eastAsia="宋体"/>
          <w:b/>
          <w:bCs/>
          <w:sz w:val="32"/>
          <w:szCs w:val="32"/>
        </w:rPr>
        <w:t>回      执</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r>
        <w:rPr>
          <w:rFonts w:hint="eastAsia" w:ascii="宋体" w:hAnsi="宋体" w:eastAsia="宋体"/>
          <w:sz w:val="24"/>
        </w:rPr>
        <w:t>我院伦理委员会已收到上述材料。</w:t>
      </w:r>
    </w:p>
    <w:p>
      <w:pPr>
        <w:spacing w:line="360" w:lineRule="auto"/>
        <w:rPr>
          <w:rFonts w:ascii="宋体" w:hAnsi="宋体" w:eastAsia="宋体"/>
          <w:bCs/>
          <w:sz w:val="24"/>
        </w:rPr>
      </w:pPr>
      <w:r>
        <w:rPr>
          <w:rFonts w:hint="eastAsia" w:ascii="宋体" w:hAnsi="宋体" w:eastAsia="宋体"/>
          <w:bCs/>
          <w:sz w:val="24"/>
        </w:rPr>
        <w:t xml:space="preserve">                                         首都医科大学附属北京胸科医院</w:t>
      </w:r>
    </w:p>
    <w:p>
      <w:pPr>
        <w:spacing w:line="360" w:lineRule="auto"/>
        <w:rPr>
          <w:rFonts w:ascii="宋体" w:hAnsi="宋体" w:eastAsia="宋体"/>
          <w:sz w:val="24"/>
        </w:rPr>
      </w:pPr>
      <w:r>
        <w:rPr>
          <w:rFonts w:hint="eastAsia" w:ascii="宋体" w:hAnsi="宋体" w:eastAsia="宋体"/>
          <w:bCs/>
          <w:sz w:val="24"/>
        </w:rPr>
        <w:t xml:space="preserve">                                                  </w:t>
      </w:r>
      <w:r>
        <w:rPr>
          <w:rFonts w:hint="eastAsia" w:ascii="宋体" w:hAnsi="宋体" w:eastAsia="宋体"/>
          <w:sz w:val="24"/>
        </w:rPr>
        <w:t>伦理委员会</w:t>
      </w:r>
    </w:p>
    <w:p>
      <w:pPr>
        <w:spacing w:line="360" w:lineRule="auto"/>
        <w:ind w:firstLine="480"/>
        <w:rPr>
          <w:rFonts w:ascii="宋体" w:hAnsi="宋体" w:eastAsia="宋体"/>
          <w:sz w:val="24"/>
        </w:rPr>
      </w:pPr>
    </w:p>
    <w:p>
      <w:pPr>
        <w:spacing w:line="360" w:lineRule="auto"/>
        <w:ind w:firstLine="480"/>
        <w:rPr>
          <w:rFonts w:ascii="宋体" w:hAnsi="宋体" w:eastAsia="宋体"/>
          <w:sz w:val="24"/>
        </w:rPr>
      </w:pPr>
      <w:r>
        <w:rPr>
          <w:rFonts w:hint="eastAsia" w:ascii="宋体" w:hAnsi="宋体" w:eastAsia="宋体"/>
          <w:sz w:val="24"/>
        </w:rPr>
        <w:t>秘书：</w:t>
      </w:r>
      <w:r>
        <w:rPr>
          <w:rFonts w:hint="eastAsia" w:ascii="宋体" w:hAnsi="宋体" w:eastAsia="宋体"/>
          <w:sz w:val="24"/>
          <w:u w:val="single"/>
        </w:rPr>
        <w:t xml:space="preserve">                </w:t>
      </w:r>
      <w:r>
        <w:rPr>
          <w:rFonts w:hint="eastAsia" w:ascii="宋体" w:hAnsi="宋体" w:eastAsia="宋体"/>
          <w:sz w:val="24"/>
        </w:rPr>
        <w:t xml:space="preserve">                     日期：    年   月  日</w:t>
      </w:r>
    </w:p>
    <w:p>
      <w:pPr>
        <w:spacing w:line="360" w:lineRule="auto"/>
        <w:rPr>
          <w:rFonts w:ascii="宋体" w:hAnsi="宋体" w:eastAsia="宋体" w:cs="宋体"/>
          <w:sz w:val="24"/>
          <w:szCs w:val="24"/>
        </w:rPr>
      </w:pPr>
    </w:p>
    <w:p>
      <w:pPr>
        <w:rPr>
          <w:rFonts w:hint="eastAsia" w:ascii="宋体" w:hAnsi="宋体" w:cs="宋体"/>
        </w:rPr>
      </w:pPr>
      <w:r>
        <w:rPr>
          <w:rFonts w:hint="eastAsia" w:ascii="宋体" w:hAnsi="宋体" w:cs="宋体"/>
        </w:rPr>
        <w:br w:type="page"/>
      </w:r>
    </w:p>
    <w:p>
      <w:pPr>
        <w:pStyle w:val="3"/>
        <w:spacing w:before="0" w:beforeAutospacing="0" w:after="0" w:afterAutospacing="0" w:line="360" w:lineRule="auto"/>
        <w:rPr>
          <w:rFonts w:ascii="宋体" w:hAnsi="宋体" w:cs="宋体"/>
          <w:b/>
          <w:bCs/>
          <w:sz w:val="32"/>
          <w:szCs w:val="32"/>
        </w:rPr>
      </w:pPr>
      <w:r>
        <w:rPr>
          <w:rFonts w:hint="eastAsia" w:ascii="宋体" w:hAnsi="宋体" w:cs="宋体"/>
        </w:rPr>
        <w:t>附件3</w:t>
      </w:r>
      <w:r>
        <w:rPr>
          <w:rFonts w:ascii="宋体" w:hAnsi="宋体" w:cs="宋体"/>
        </w:rPr>
        <w:t>:</w:t>
      </w:r>
    </w:p>
    <w:p>
      <w:pPr>
        <w:pStyle w:val="3"/>
        <w:spacing w:before="0" w:beforeAutospacing="0" w:after="0" w:afterAutospacing="0" w:line="360" w:lineRule="auto"/>
        <w:ind w:firstLine="643"/>
        <w:jc w:val="center"/>
        <w:rPr>
          <w:rFonts w:ascii="宋体" w:hAnsi="宋体" w:cs="宋体"/>
          <w:b/>
          <w:bCs/>
          <w:sz w:val="32"/>
          <w:szCs w:val="32"/>
        </w:rPr>
      </w:pPr>
      <w:r>
        <w:rPr>
          <w:rFonts w:hint="eastAsia" w:ascii="宋体" w:hAnsi="宋体" w:cs="宋体"/>
          <w:b/>
          <w:bCs/>
          <w:sz w:val="32"/>
          <w:szCs w:val="32"/>
        </w:rPr>
        <w:t>研究方案终止摘要表</w:t>
      </w:r>
    </w:p>
    <w:tbl>
      <w:tblPr>
        <w:tblStyle w:val="4"/>
        <w:tblW w:w="892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8"/>
        <w:gridCol w:w="1930"/>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gridSpan w:val="2"/>
          </w:tcPr>
          <w:p>
            <w:pPr>
              <w:pStyle w:val="3"/>
              <w:spacing w:before="0" w:beforeAutospacing="0" w:after="0" w:afterAutospacing="0" w:line="360" w:lineRule="auto"/>
              <w:rPr>
                <w:rFonts w:ascii="宋体" w:hAnsi="宋体" w:cs="宋体"/>
              </w:rPr>
            </w:pPr>
            <w:r>
              <w:rPr>
                <w:rFonts w:hint="eastAsia" w:ascii="宋体" w:hAnsi="宋体" w:cs="宋体"/>
              </w:rPr>
              <w:t>方案编号</w:t>
            </w:r>
          </w:p>
        </w:tc>
        <w:tc>
          <w:tcPr>
            <w:tcW w:w="5596" w:type="dxa"/>
            <w:gridSpan w:val="2"/>
          </w:tcPr>
          <w:p>
            <w:pPr>
              <w:pStyle w:val="3"/>
              <w:spacing w:before="0" w:beforeAutospacing="0" w:after="0" w:afterAutospacing="0" w:line="360" w:lineRule="auto"/>
              <w:rPr>
                <w:rFonts w:ascii="宋体" w:hAnsi="宋体" w:cs="宋体"/>
              </w:rPr>
            </w:pPr>
            <w:r>
              <w:rPr>
                <w:rFonts w:hint="eastAsia" w:ascii="宋体" w:hAnsi="宋体" w:cs="宋体"/>
              </w:rPr>
              <w:t>申请编号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4" w:type="dxa"/>
            <w:gridSpan w:val="4"/>
          </w:tcPr>
          <w:p>
            <w:pPr>
              <w:pStyle w:val="3"/>
              <w:spacing w:before="0" w:beforeAutospacing="0" w:after="0" w:afterAutospacing="0" w:line="360" w:lineRule="auto"/>
              <w:rPr>
                <w:rFonts w:ascii="宋体" w:hAnsi="宋体" w:cs="宋体"/>
              </w:rPr>
            </w:pPr>
            <w:r>
              <w:rPr>
                <w:rFonts w:hint="eastAsia" w:ascii="宋体" w:hAnsi="宋体" w:cs="宋体"/>
              </w:rPr>
              <w:t>方案名称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4" w:type="dxa"/>
            <w:gridSpan w:val="4"/>
          </w:tcPr>
          <w:p>
            <w:pPr>
              <w:pStyle w:val="3"/>
              <w:spacing w:before="0" w:beforeAutospacing="0" w:after="0" w:afterAutospacing="0" w:line="360" w:lineRule="auto"/>
              <w:rPr>
                <w:rFonts w:ascii="宋体" w:hAnsi="宋体" w:cs="宋体"/>
              </w:rPr>
            </w:pPr>
            <w:r>
              <w:rPr>
                <w:rFonts w:hint="eastAsia" w:ascii="宋体" w:hAnsi="宋体" w:cs="宋体"/>
              </w:rPr>
              <w:t>主要研究者∕电话电子信箱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4" w:type="dxa"/>
            <w:gridSpan w:val="4"/>
          </w:tcPr>
          <w:p>
            <w:pPr>
              <w:pStyle w:val="3"/>
              <w:spacing w:before="0" w:beforeAutospacing="0" w:after="0" w:afterAutospacing="0" w:line="360" w:lineRule="auto"/>
              <w:rPr>
                <w:rFonts w:ascii="宋体" w:hAnsi="宋体" w:cs="宋体"/>
              </w:rPr>
            </w:pPr>
            <w:r>
              <w:rPr>
                <w:rFonts w:hint="eastAsia" w:ascii="宋体" w:hAnsi="宋体" w:cs="宋体"/>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4" w:type="dxa"/>
            <w:gridSpan w:val="4"/>
          </w:tcPr>
          <w:p>
            <w:pPr>
              <w:pStyle w:val="3"/>
              <w:spacing w:before="0" w:beforeAutospacing="0" w:after="0" w:afterAutospacing="0" w:line="360" w:lineRule="auto"/>
              <w:rPr>
                <w:rFonts w:ascii="宋体" w:hAnsi="宋体" w:cs="宋体"/>
              </w:rPr>
            </w:pPr>
            <w:r>
              <w:rPr>
                <w:rFonts w:hint="eastAsia" w:ascii="宋体" w:hAnsi="宋体" w:cs="宋体"/>
              </w:rPr>
              <w:t>试验申办者∕电话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3"/>
              <w:spacing w:before="0" w:beforeAutospacing="0" w:after="0" w:afterAutospacing="0" w:line="360" w:lineRule="auto"/>
              <w:rPr>
                <w:rFonts w:ascii="宋体" w:hAnsi="宋体" w:cs="宋体"/>
              </w:rPr>
            </w:pPr>
            <w:r>
              <w:rPr>
                <w:rFonts w:ascii="宋体" w:hAnsi="宋体" w:cs="宋体"/>
              </w:rPr>
              <w:t>ICE</w:t>
            </w:r>
            <w:r>
              <w:rPr>
                <w:rFonts w:hint="eastAsia" w:ascii="宋体" w:hAnsi="宋体" w:cs="宋体"/>
              </w:rPr>
              <w:t>批准日期</w:t>
            </w:r>
          </w:p>
        </w:tc>
        <w:tc>
          <w:tcPr>
            <w:tcW w:w="1668" w:type="dxa"/>
          </w:tcPr>
          <w:p>
            <w:pPr>
              <w:pStyle w:val="3"/>
              <w:spacing w:before="0" w:beforeAutospacing="0" w:after="0" w:afterAutospacing="0" w:line="360" w:lineRule="auto"/>
              <w:rPr>
                <w:rFonts w:ascii="宋体" w:hAnsi="宋体" w:cs="宋体"/>
              </w:rPr>
            </w:pPr>
          </w:p>
        </w:tc>
        <w:tc>
          <w:tcPr>
            <w:tcW w:w="1930" w:type="dxa"/>
          </w:tcPr>
          <w:p>
            <w:pPr>
              <w:pStyle w:val="3"/>
              <w:spacing w:before="0" w:beforeAutospacing="0" w:after="0" w:afterAutospacing="0" w:line="360" w:lineRule="auto"/>
              <w:rPr>
                <w:rFonts w:ascii="宋体" w:hAnsi="宋体" w:cs="宋体"/>
              </w:rPr>
            </w:pPr>
            <w:r>
              <w:rPr>
                <w:rFonts w:hint="eastAsia" w:ascii="宋体" w:hAnsi="宋体" w:cs="宋体"/>
              </w:rPr>
              <w:t>前次提交报告日期</w:t>
            </w:r>
          </w:p>
        </w:tc>
        <w:tc>
          <w:tcPr>
            <w:tcW w:w="3666" w:type="dxa"/>
          </w:tcPr>
          <w:p>
            <w:pPr>
              <w:pStyle w:val="3"/>
              <w:spacing w:before="0" w:beforeAutospacing="0" w:after="0" w:afterAutospacing="0"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3"/>
              <w:spacing w:before="0" w:beforeAutospacing="0" w:after="0" w:afterAutospacing="0" w:line="360" w:lineRule="auto"/>
              <w:rPr>
                <w:rFonts w:ascii="宋体" w:hAnsi="宋体" w:cs="宋体"/>
              </w:rPr>
            </w:pPr>
            <w:r>
              <w:rPr>
                <w:rFonts w:hint="eastAsia" w:ascii="宋体" w:hAnsi="宋体" w:cs="宋体"/>
              </w:rPr>
              <w:t>试验开始日期</w:t>
            </w:r>
          </w:p>
        </w:tc>
        <w:tc>
          <w:tcPr>
            <w:tcW w:w="1668" w:type="dxa"/>
          </w:tcPr>
          <w:p>
            <w:pPr>
              <w:pStyle w:val="3"/>
              <w:spacing w:before="0" w:beforeAutospacing="0" w:after="0" w:afterAutospacing="0" w:line="360" w:lineRule="auto"/>
              <w:rPr>
                <w:rFonts w:ascii="宋体" w:hAnsi="宋体" w:cs="宋体"/>
              </w:rPr>
            </w:pPr>
            <w:r>
              <w:rPr>
                <w:rFonts w:ascii="宋体" w:hAnsi="宋体" w:cs="宋体"/>
              </w:rPr>
              <w:t xml:space="preserve"> </w:t>
            </w:r>
          </w:p>
        </w:tc>
        <w:tc>
          <w:tcPr>
            <w:tcW w:w="1930" w:type="dxa"/>
          </w:tcPr>
          <w:p>
            <w:pPr>
              <w:pStyle w:val="3"/>
              <w:spacing w:before="0" w:beforeAutospacing="0" w:after="0" w:afterAutospacing="0" w:line="360" w:lineRule="auto"/>
              <w:rPr>
                <w:rFonts w:ascii="宋体" w:hAnsi="宋体" w:cs="宋体"/>
              </w:rPr>
            </w:pPr>
            <w:r>
              <w:rPr>
                <w:rFonts w:hint="eastAsia" w:ascii="宋体" w:hAnsi="宋体" w:cs="宋体"/>
              </w:rPr>
              <w:t>研究方案终止日期</w:t>
            </w:r>
          </w:p>
        </w:tc>
        <w:tc>
          <w:tcPr>
            <w:tcW w:w="3666" w:type="dxa"/>
          </w:tcPr>
          <w:p>
            <w:pPr>
              <w:pStyle w:val="3"/>
              <w:spacing w:before="0" w:beforeAutospacing="0" w:after="0" w:afterAutospacing="0"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3"/>
              <w:spacing w:before="0" w:beforeAutospacing="0" w:after="0" w:afterAutospacing="0" w:line="360" w:lineRule="auto"/>
              <w:rPr>
                <w:rFonts w:ascii="宋体" w:hAnsi="宋体" w:cs="宋体"/>
              </w:rPr>
            </w:pPr>
            <w:r>
              <w:rPr>
                <w:rFonts w:hint="eastAsia" w:ascii="宋体" w:hAnsi="宋体" w:cs="宋体"/>
              </w:rPr>
              <w:t>预定研究参与者人数</w:t>
            </w:r>
          </w:p>
        </w:tc>
        <w:tc>
          <w:tcPr>
            <w:tcW w:w="1668" w:type="dxa"/>
          </w:tcPr>
          <w:p>
            <w:pPr>
              <w:pStyle w:val="3"/>
              <w:spacing w:before="0" w:beforeAutospacing="0" w:after="0" w:afterAutospacing="0" w:line="360" w:lineRule="auto"/>
              <w:rPr>
                <w:rFonts w:ascii="宋体" w:hAnsi="宋体" w:cs="宋体"/>
              </w:rPr>
            </w:pPr>
          </w:p>
        </w:tc>
        <w:tc>
          <w:tcPr>
            <w:tcW w:w="1930" w:type="dxa"/>
          </w:tcPr>
          <w:p>
            <w:pPr>
              <w:pStyle w:val="3"/>
              <w:spacing w:before="0" w:beforeAutospacing="0" w:after="0" w:afterAutospacing="0" w:line="360" w:lineRule="auto"/>
              <w:rPr>
                <w:rFonts w:ascii="宋体" w:hAnsi="宋体" w:cs="宋体"/>
              </w:rPr>
            </w:pPr>
            <w:r>
              <w:rPr>
                <w:rFonts w:hint="eastAsia" w:ascii="宋体" w:hAnsi="宋体" w:cs="宋体"/>
              </w:rPr>
              <w:t>入选人数</w:t>
            </w:r>
          </w:p>
        </w:tc>
        <w:tc>
          <w:tcPr>
            <w:tcW w:w="3666" w:type="dxa"/>
          </w:tcPr>
          <w:p>
            <w:pPr>
              <w:pStyle w:val="3"/>
              <w:spacing w:before="0" w:beforeAutospacing="0" w:after="0" w:afterAutospacing="0"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8924" w:type="dxa"/>
            <w:gridSpan w:val="4"/>
          </w:tcPr>
          <w:p>
            <w:pPr>
              <w:pStyle w:val="3"/>
              <w:spacing w:before="0" w:beforeAutospacing="0" w:after="0" w:afterAutospacing="0" w:line="360" w:lineRule="auto"/>
              <w:rPr>
                <w:rFonts w:ascii="宋体" w:hAnsi="宋体" w:cs="宋体"/>
              </w:rPr>
            </w:pPr>
            <w:r>
              <w:rPr>
                <w:rFonts w:hint="eastAsia" w:ascii="宋体" w:hAnsi="宋体" w:cs="宋体"/>
              </w:rPr>
              <w:t>结果摘要</w:t>
            </w:r>
          </w:p>
          <w:p>
            <w:pPr>
              <w:pStyle w:val="3"/>
              <w:spacing w:before="0" w:beforeAutospacing="0" w:after="0" w:afterAutospacing="0" w:line="360" w:lineRule="auto"/>
              <w:rPr>
                <w:rFonts w:ascii="宋体" w:hAnsi="宋体" w:cs="宋体"/>
              </w:rPr>
            </w:pPr>
          </w:p>
          <w:p>
            <w:pPr>
              <w:pStyle w:val="3"/>
              <w:spacing w:before="0" w:beforeAutospacing="0" w:after="0" w:afterAutospacing="0" w:line="360" w:lineRule="auto"/>
              <w:rPr>
                <w:rFonts w:ascii="宋体" w:hAnsi="宋体" w:cs="宋体"/>
              </w:rPr>
            </w:pPr>
          </w:p>
          <w:p>
            <w:pPr>
              <w:pStyle w:val="3"/>
              <w:spacing w:before="0" w:beforeAutospacing="0" w:after="0" w:afterAutospacing="0" w:line="360" w:lineRule="auto"/>
              <w:rPr>
                <w:rFonts w:ascii="宋体" w:hAnsi="宋体" w:cs="宋体"/>
              </w:rPr>
            </w:pPr>
          </w:p>
          <w:p>
            <w:pPr>
              <w:pStyle w:val="3"/>
              <w:spacing w:before="0" w:beforeAutospacing="0" w:after="0" w:afterAutospacing="0" w:line="360" w:lineRule="auto"/>
              <w:rPr>
                <w:rFonts w:ascii="宋体" w:hAnsi="宋体" w:cs="宋体"/>
              </w:rPr>
            </w:pPr>
          </w:p>
          <w:p>
            <w:pPr>
              <w:pStyle w:val="3"/>
              <w:spacing w:before="0" w:beforeAutospacing="0" w:after="0" w:afterAutospacing="0"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924" w:type="dxa"/>
            <w:gridSpan w:val="4"/>
          </w:tcPr>
          <w:p>
            <w:pPr>
              <w:pStyle w:val="3"/>
              <w:spacing w:before="0" w:beforeAutospacing="0" w:after="0" w:afterAutospacing="0" w:line="360" w:lineRule="auto"/>
              <w:rPr>
                <w:rFonts w:ascii="宋体" w:hAnsi="宋体" w:cs="宋体"/>
              </w:rPr>
            </w:pPr>
            <w:r>
              <w:rPr>
                <w:rFonts w:hint="eastAsia" w:ascii="宋体" w:hAnsi="宋体" w:cs="宋体"/>
              </w:rPr>
              <w:t>其他数据</w:t>
            </w:r>
          </w:p>
          <w:p>
            <w:pPr>
              <w:pStyle w:val="3"/>
              <w:spacing w:before="0" w:beforeAutospacing="0" w:after="0" w:afterAutospacing="0" w:line="360" w:lineRule="auto"/>
              <w:rPr>
                <w:rFonts w:ascii="宋体" w:hAnsi="宋体" w:cs="宋体"/>
              </w:rPr>
            </w:pPr>
          </w:p>
          <w:p>
            <w:pPr>
              <w:pStyle w:val="3"/>
              <w:spacing w:before="0" w:beforeAutospacing="0" w:after="0" w:afterAutospacing="0" w:line="360" w:lineRule="auto"/>
              <w:rPr>
                <w:rFonts w:ascii="宋体" w:hAnsi="宋体" w:cs="宋体"/>
              </w:rPr>
            </w:pPr>
          </w:p>
          <w:p>
            <w:pPr>
              <w:pStyle w:val="3"/>
              <w:spacing w:before="0" w:beforeAutospacing="0" w:after="0" w:afterAutospacing="0" w:line="360" w:lineRule="auto"/>
              <w:rPr>
                <w:rFonts w:ascii="宋体" w:hAnsi="宋体" w:cs="宋体"/>
              </w:rPr>
            </w:pPr>
          </w:p>
          <w:p>
            <w:pPr>
              <w:pStyle w:val="3"/>
              <w:spacing w:before="0" w:beforeAutospacing="0" w:after="0" w:afterAutospacing="0"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328" w:type="dxa"/>
            <w:gridSpan w:val="2"/>
            <w:vAlign w:val="center"/>
          </w:tcPr>
          <w:p>
            <w:pPr>
              <w:pStyle w:val="3"/>
              <w:spacing w:before="0" w:beforeAutospacing="0" w:after="0" w:afterAutospacing="0" w:line="360" w:lineRule="auto"/>
              <w:jc w:val="both"/>
              <w:rPr>
                <w:rFonts w:ascii="宋体" w:hAnsi="宋体" w:cs="宋体"/>
              </w:rPr>
            </w:pPr>
            <w:r>
              <w:rPr>
                <w:rFonts w:hint="eastAsia" w:ascii="宋体" w:hAnsi="宋体" w:cs="宋体"/>
              </w:rPr>
              <w:t>主要研究者姓名</w:t>
            </w:r>
          </w:p>
        </w:tc>
        <w:tc>
          <w:tcPr>
            <w:tcW w:w="5596" w:type="dxa"/>
            <w:gridSpan w:val="2"/>
            <w:vAlign w:val="center"/>
          </w:tcPr>
          <w:p>
            <w:pPr>
              <w:pStyle w:val="3"/>
              <w:spacing w:before="0" w:beforeAutospacing="0" w:after="0" w:afterAutospacing="0" w:line="360" w:lineRule="auto"/>
              <w:jc w:val="both"/>
              <w:rPr>
                <w:rFonts w:ascii="宋体" w:hAnsi="宋体" w:cs="宋体"/>
              </w:rPr>
            </w:pPr>
            <w:r>
              <w:rPr>
                <w:rFonts w:hint="eastAsia" w:ascii="宋体" w:hAnsi="宋体" w:cs="宋体"/>
              </w:rPr>
              <w:t>日期</w:t>
            </w:r>
          </w:p>
        </w:tc>
      </w:tr>
    </w:tbl>
    <w:p>
      <w:pPr>
        <w:pStyle w:val="3"/>
        <w:tabs>
          <w:tab w:val="left" w:pos="0"/>
          <w:tab w:val="left" w:pos="720"/>
          <w:tab w:val="left" w:pos="900"/>
        </w:tabs>
        <w:spacing w:before="0" w:beforeAutospacing="0" w:after="0" w:afterAutospacing="0" w:line="360" w:lineRule="auto"/>
        <w:jc w:val="both"/>
        <w:rPr>
          <w:rFonts w:ascii="宋体" w:hAnsi="宋体" w:cs="宋体"/>
        </w:rPr>
      </w:pPr>
    </w:p>
    <w:p>
      <w:pPr>
        <w:rPr>
          <w:rFonts w:hint="eastAsia" w:ascii="宋体" w:hAnsi="宋体" w:cs="宋体"/>
        </w:rPr>
      </w:pPr>
      <w:r>
        <w:rPr>
          <w:rFonts w:hint="eastAsia" w:ascii="宋体" w:hAnsi="宋体" w:cs="宋体"/>
        </w:rPr>
        <w:br w:type="page"/>
      </w:r>
    </w:p>
    <w:p>
      <w:pPr>
        <w:pStyle w:val="3"/>
        <w:tabs>
          <w:tab w:val="left" w:pos="0"/>
          <w:tab w:val="left" w:pos="720"/>
          <w:tab w:val="left" w:pos="900"/>
        </w:tabs>
        <w:spacing w:before="0" w:beforeAutospacing="0" w:after="0" w:afterAutospacing="0" w:line="360" w:lineRule="auto"/>
        <w:jc w:val="both"/>
        <w:rPr>
          <w:rFonts w:ascii="宋体" w:hAnsi="宋体" w:cs="宋体"/>
        </w:rPr>
      </w:pPr>
      <w:r>
        <w:rPr>
          <w:rFonts w:hint="eastAsia" w:ascii="宋体" w:hAnsi="宋体" w:cs="宋体"/>
        </w:rPr>
        <w:t>附件</w:t>
      </w:r>
      <w:r>
        <w:rPr>
          <w:rFonts w:hint="eastAsia" w:ascii="宋体" w:hAnsi="宋体"/>
        </w:rPr>
        <w:t>4</w:t>
      </w:r>
      <w:r>
        <w:rPr>
          <w:rFonts w:hint="eastAsia" w:ascii="宋体" w:hAnsi="宋体" w:cs="宋体"/>
        </w:rPr>
        <w:t>：</w:t>
      </w:r>
      <w:r>
        <w:rPr>
          <w:rFonts w:ascii="宋体" w:hAnsi="宋体" w:cs="宋体"/>
        </w:rPr>
        <w:t xml:space="preserve"> </w:t>
      </w:r>
    </w:p>
    <w:p>
      <w:pPr>
        <w:spacing w:line="360" w:lineRule="auto"/>
        <w:jc w:val="center"/>
        <w:rPr>
          <w:rFonts w:ascii="宋体" w:hAnsi="宋体" w:eastAsia="宋体" w:cs="Times New Roman"/>
          <w:b/>
          <w:sz w:val="32"/>
          <w:szCs w:val="32"/>
        </w:rPr>
      </w:pPr>
      <w:bookmarkStart w:id="0" w:name="_Toc322960539"/>
      <w:r>
        <w:rPr>
          <w:rFonts w:hint="eastAsia" w:ascii="宋体" w:hAnsi="宋体" w:eastAsia="宋体" w:cs="宋体"/>
          <w:b/>
          <w:sz w:val="32"/>
          <w:szCs w:val="32"/>
        </w:rPr>
        <w:t>研究方案提前终止试验的审查报告表</w:t>
      </w:r>
      <w:bookmarkEnd w:id="0"/>
    </w:p>
    <w:tbl>
      <w:tblPr>
        <w:tblStyle w:val="4"/>
        <w:tblW w:w="537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2172"/>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138" w:type="pct"/>
            <w:vAlign w:val="center"/>
          </w:tcPr>
          <w:p>
            <w:pPr>
              <w:tabs>
                <w:tab w:val="center" w:pos="4153"/>
                <w:tab w:val="right" w:pos="8306"/>
              </w:tabs>
              <w:snapToGrid w:val="0"/>
              <w:spacing w:line="276" w:lineRule="auto"/>
              <w:jc w:val="center"/>
              <w:rPr>
                <w:rFonts w:ascii="宋体" w:hAnsi="宋体" w:eastAsia="宋体" w:cs="宋体"/>
                <w:sz w:val="24"/>
                <w:szCs w:val="24"/>
              </w:rPr>
            </w:pPr>
            <w:r>
              <w:rPr>
                <w:rFonts w:hint="eastAsia" w:ascii="宋体" w:hAnsi="宋体" w:eastAsia="宋体" w:cs="宋体"/>
                <w:sz w:val="24"/>
                <w:szCs w:val="24"/>
              </w:rPr>
              <w:t>伦理审批件编号</w:t>
            </w:r>
          </w:p>
        </w:tc>
        <w:tc>
          <w:tcPr>
            <w:tcW w:w="3862" w:type="pct"/>
            <w:gridSpan w:val="2"/>
            <w:vAlign w:val="center"/>
          </w:tcPr>
          <w:p>
            <w:pPr>
              <w:tabs>
                <w:tab w:val="center" w:pos="4153"/>
                <w:tab w:val="right" w:pos="8306"/>
              </w:tabs>
              <w:snapToGrid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8" w:type="pct"/>
            <w:vAlign w:val="center"/>
          </w:tcPr>
          <w:p>
            <w:pPr>
              <w:tabs>
                <w:tab w:val="center" w:pos="4153"/>
                <w:tab w:val="right" w:pos="8306"/>
              </w:tabs>
              <w:snapToGrid w:val="0"/>
              <w:spacing w:line="276" w:lineRule="auto"/>
              <w:jc w:val="center"/>
              <w:rPr>
                <w:rFonts w:ascii="宋体" w:hAnsi="宋体" w:eastAsia="宋体" w:cs="宋体"/>
                <w:sz w:val="24"/>
                <w:szCs w:val="24"/>
              </w:rPr>
            </w:pPr>
            <w:r>
              <w:rPr>
                <w:rFonts w:hint="eastAsia" w:ascii="宋体" w:hAnsi="宋体" w:eastAsia="宋体" w:cs="宋体"/>
                <w:sz w:val="24"/>
                <w:szCs w:val="24"/>
              </w:rPr>
              <w:t>方案名称</w:t>
            </w:r>
            <w:r>
              <w:rPr>
                <w:rFonts w:ascii="宋体" w:hAnsi="宋体" w:eastAsia="宋体" w:cs="宋体"/>
                <w:sz w:val="24"/>
                <w:szCs w:val="24"/>
              </w:rPr>
              <w:t>/</w:t>
            </w:r>
            <w:r>
              <w:rPr>
                <w:rFonts w:hint="eastAsia" w:ascii="宋体" w:hAnsi="宋体" w:eastAsia="宋体" w:cs="宋体"/>
                <w:sz w:val="24"/>
                <w:szCs w:val="24"/>
              </w:rPr>
              <w:t>版本号</w:t>
            </w:r>
          </w:p>
        </w:tc>
        <w:tc>
          <w:tcPr>
            <w:tcW w:w="3862" w:type="pct"/>
            <w:gridSpan w:val="2"/>
          </w:tcPr>
          <w:p>
            <w:pPr>
              <w:tabs>
                <w:tab w:val="center" w:pos="4153"/>
                <w:tab w:val="right" w:pos="8306"/>
              </w:tabs>
              <w:snapToGrid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38" w:type="pct"/>
            <w:vAlign w:val="center"/>
          </w:tcPr>
          <w:p>
            <w:pPr>
              <w:tabs>
                <w:tab w:val="center" w:pos="4153"/>
                <w:tab w:val="right" w:pos="8306"/>
              </w:tabs>
              <w:snapToGrid w:val="0"/>
              <w:spacing w:line="276" w:lineRule="auto"/>
              <w:jc w:val="center"/>
              <w:rPr>
                <w:rFonts w:ascii="宋体" w:hAnsi="宋体" w:eastAsia="宋体" w:cs="宋体"/>
                <w:sz w:val="24"/>
                <w:szCs w:val="24"/>
              </w:rPr>
            </w:pPr>
            <w:r>
              <w:rPr>
                <w:rFonts w:hint="eastAsia" w:ascii="宋体" w:hAnsi="宋体" w:eastAsia="宋体" w:cs="宋体"/>
                <w:sz w:val="24"/>
                <w:szCs w:val="24"/>
              </w:rPr>
              <w:t>主要研究者</w:t>
            </w:r>
            <w:r>
              <w:rPr>
                <w:rFonts w:ascii="宋体" w:hAnsi="宋体" w:eastAsia="宋体" w:cs="宋体"/>
                <w:sz w:val="24"/>
                <w:szCs w:val="24"/>
              </w:rPr>
              <w:t>/</w:t>
            </w:r>
            <w:r>
              <w:rPr>
                <w:rFonts w:hint="eastAsia" w:ascii="宋体" w:hAnsi="宋体" w:eastAsia="宋体" w:cs="宋体"/>
                <w:sz w:val="24"/>
                <w:szCs w:val="24"/>
              </w:rPr>
              <w:t>科室</w:t>
            </w:r>
          </w:p>
        </w:tc>
        <w:tc>
          <w:tcPr>
            <w:tcW w:w="3862" w:type="pct"/>
            <w:gridSpan w:val="2"/>
          </w:tcPr>
          <w:p>
            <w:pPr>
              <w:tabs>
                <w:tab w:val="center" w:pos="4153"/>
                <w:tab w:val="right" w:pos="8306"/>
              </w:tabs>
              <w:snapToGrid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8" w:type="pct"/>
            <w:vAlign w:val="center"/>
          </w:tcPr>
          <w:p>
            <w:pPr>
              <w:tabs>
                <w:tab w:val="center" w:pos="4153"/>
                <w:tab w:val="right" w:pos="8306"/>
              </w:tabs>
              <w:snapToGrid w:val="0"/>
              <w:spacing w:line="276" w:lineRule="auto"/>
              <w:jc w:val="center"/>
              <w:rPr>
                <w:rFonts w:ascii="宋体" w:hAnsi="宋体" w:eastAsia="宋体" w:cs="宋体"/>
                <w:sz w:val="24"/>
                <w:szCs w:val="24"/>
              </w:rPr>
            </w:pPr>
            <w:r>
              <w:rPr>
                <w:rFonts w:hint="eastAsia" w:ascii="宋体" w:hAnsi="宋体" w:eastAsia="宋体" w:cs="宋体"/>
                <w:sz w:val="24"/>
                <w:szCs w:val="24"/>
              </w:rPr>
              <w:t>申办者</w:t>
            </w:r>
          </w:p>
        </w:tc>
        <w:tc>
          <w:tcPr>
            <w:tcW w:w="3862" w:type="pct"/>
            <w:gridSpan w:val="2"/>
          </w:tcPr>
          <w:p>
            <w:pPr>
              <w:tabs>
                <w:tab w:val="center" w:pos="4153"/>
                <w:tab w:val="right" w:pos="8306"/>
              </w:tabs>
              <w:snapToGrid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38" w:type="pct"/>
            <w:vAlign w:val="center"/>
          </w:tcPr>
          <w:p>
            <w:pPr>
              <w:tabs>
                <w:tab w:val="center" w:pos="4153"/>
                <w:tab w:val="right" w:pos="8306"/>
              </w:tabs>
              <w:snapToGrid w:val="0"/>
              <w:spacing w:line="276" w:lineRule="auto"/>
              <w:jc w:val="center"/>
              <w:rPr>
                <w:rFonts w:ascii="宋体" w:hAnsi="宋体" w:eastAsia="宋体" w:cs="宋体"/>
                <w:sz w:val="24"/>
                <w:szCs w:val="24"/>
              </w:rPr>
            </w:pPr>
            <w:r>
              <w:rPr>
                <w:rFonts w:hint="eastAsia" w:ascii="宋体" w:hAnsi="宋体" w:eastAsia="宋体" w:cs="宋体"/>
                <w:sz w:val="24"/>
                <w:szCs w:val="24"/>
              </w:rPr>
              <w:t>提前终止申请日期</w:t>
            </w:r>
          </w:p>
        </w:tc>
        <w:tc>
          <w:tcPr>
            <w:tcW w:w="3862" w:type="pct"/>
            <w:gridSpan w:val="2"/>
          </w:tcPr>
          <w:p>
            <w:pPr>
              <w:tabs>
                <w:tab w:val="center" w:pos="4153"/>
                <w:tab w:val="right" w:pos="8306"/>
              </w:tabs>
              <w:snapToGrid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0" w:type="pct"/>
            <w:gridSpan w:val="3"/>
            <w:vAlign w:val="center"/>
          </w:tcPr>
          <w:p>
            <w:pPr>
              <w:tabs>
                <w:tab w:val="center" w:pos="4153"/>
                <w:tab w:val="right" w:pos="8306"/>
              </w:tabs>
              <w:snapToGrid w:val="0"/>
              <w:spacing w:line="276" w:lineRule="auto"/>
              <w:rPr>
                <w:rFonts w:ascii="宋体" w:hAnsi="宋体" w:eastAsia="宋体" w:cs="宋体"/>
                <w:sz w:val="24"/>
                <w:szCs w:val="24"/>
              </w:rPr>
            </w:pPr>
            <w:r>
              <w:rPr>
                <w:rFonts w:hint="eastAsia" w:ascii="宋体" w:hAnsi="宋体" w:eastAsia="宋体" w:cs="宋体"/>
                <w:sz w:val="24"/>
                <w:szCs w:val="24"/>
              </w:rPr>
              <w:t>研究参与者信息：</w:t>
            </w:r>
          </w:p>
          <w:p>
            <w:pPr>
              <w:tabs>
                <w:tab w:val="center" w:pos="4153"/>
                <w:tab w:val="right" w:pos="8306"/>
              </w:tabs>
              <w:snapToGrid w:val="0"/>
              <w:spacing w:line="276" w:lineRule="auto"/>
              <w:ind w:firstLine="420"/>
              <w:rPr>
                <w:rFonts w:ascii="宋体" w:hAnsi="宋体" w:eastAsia="宋体" w:cs="宋体"/>
                <w:sz w:val="24"/>
                <w:szCs w:val="24"/>
              </w:rPr>
            </w:pPr>
            <w:r>
              <w:rPr>
                <w:rFonts w:ascii="宋体" w:hAnsi="宋体" w:eastAsia="宋体" w:cs="宋体"/>
                <w:sz w:val="24"/>
                <w:szCs w:val="24"/>
              </w:rPr>
              <w:t>EC</w:t>
            </w:r>
            <w:r>
              <w:rPr>
                <w:rFonts w:hint="eastAsia" w:ascii="宋体" w:hAnsi="宋体" w:eastAsia="宋体" w:cs="宋体"/>
                <w:sz w:val="24"/>
                <w:szCs w:val="24"/>
              </w:rPr>
              <w:t>批准的入选研究参与者例数</w:t>
            </w:r>
            <w:r>
              <w:rPr>
                <w:rFonts w:ascii="宋体" w:hAnsi="宋体" w:eastAsia="宋体" w:cs="宋体"/>
                <w:sz w:val="24"/>
                <w:szCs w:val="24"/>
              </w:rPr>
              <w:t>_______________________________</w:t>
            </w:r>
          </w:p>
          <w:p>
            <w:pPr>
              <w:tabs>
                <w:tab w:val="center" w:pos="4153"/>
                <w:tab w:val="right" w:pos="8306"/>
              </w:tabs>
              <w:snapToGrid w:val="0"/>
              <w:spacing w:line="276" w:lineRule="auto"/>
              <w:ind w:firstLine="420"/>
              <w:rPr>
                <w:rFonts w:ascii="宋体" w:hAnsi="宋体" w:eastAsia="宋体" w:cs="宋体"/>
                <w:sz w:val="24"/>
                <w:szCs w:val="24"/>
              </w:rPr>
            </w:pPr>
            <w:r>
              <w:rPr>
                <w:rFonts w:hint="eastAsia" w:ascii="宋体" w:hAnsi="宋体" w:eastAsia="宋体" w:cs="宋体"/>
                <w:sz w:val="24"/>
                <w:szCs w:val="24"/>
              </w:rPr>
              <w:t>已经入选的研究参与者例数</w:t>
            </w:r>
            <w:r>
              <w:rPr>
                <w:rFonts w:ascii="宋体" w:hAnsi="宋体" w:eastAsia="宋体" w:cs="宋体"/>
                <w:sz w:val="24"/>
                <w:szCs w:val="24"/>
              </w:rPr>
              <w:t>__________________________________</w:t>
            </w:r>
          </w:p>
          <w:p>
            <w:pPr>
              <w:tabs>
                <w:tab w:val="center" w:pos="4153"/>
                <w:tab w:val="right" w:pos="8306"/>
              </w:tabs>
              <w:snapToGrid w:val="0"/>
              <w:spacing w:line="276" w:lineRule="auto"/>
              <w:ind w:firstLine="420"/>
              <w:rPr>
                <w:rFonts w:ascii="宋体" w:hAnsi="宋体" w:eastAsia="宋体" w:cs="宋体"/>
                <w:sz w:val="24"/>
                <w:szCs w:val="24"/>
              </w:rPr>
            </w:pPr>
            <w:r>
              <w:rPr>
                <w:rFonts w:hint="eastAsia" w:ascii="宋体" w:hAnsi="宋体" w:eastAsia="宋体" w:cs="宋体"/>
                <w:sz w:val="24"/>
                <w:szCs w:val="24"/>
              </w:rPr>
              <w:t>完成试验的研究参与者例数</w:t>
            </w:r>
            <w:r>
              <w:rPr>
                <w:rFonts w:ascii="宋体" w:hAnsi="宋体" w:eastAsia="宋体" w:cs="宋体"/>
                <w:sz w:val="24"/>
                <w:szCs w:val="24"/>
              </w:rPr>
              <w:t>__________________________________</w:t>
            </w:r>
          </w:p>
          <w:p>
            <w:pPr>
              <w:tabs>
                <w:tab w:val="center" w:pos="4153"/>
                <w:tab w:val="right" w:pos="8306"/>
              </w:tabs>
              <w:snapToGrid w:val="0"/>
              <w:spacing w:line="276" w:lineRule="auto"/>
              <w:ind w:firstLine="420"/>
              <w:rPr>
                <w:rFonts w:ascii="宋体" w:hAnsi="宋体" w:eastAsia="宋体" w:cs="宋体"/>
                <w:sz w:val="24"/>
                <w:szCs w:val="24"/>
              </w:rPr>
            </w:pPr>
            <w:r>
              <w:rPr>
                <w:rFonts w:hint="eastAsia" w:ascii="宋体" w:hAnsi="宋体" w:eastAsia="宋体" w:cs="宋体"/>
                <w:sz w:val="24"/>
                <w:szCs w:val="24"/>
              </w:rPr>
              <w:t>在研的研究参与者例数</w:t>
            </w:r>
            <w:r>
              <w:rPr>
                <w:rFonts w:ascii="宋体" w:hAnsi="宋体" w:eastAsia="宋体" w:cs="宋体"/>
                <w:sz w:val="24"/>
                <w:szCs w:val="24"/>
              </w:rPr>
              <w:t>______________________________________</w:t>
            </w:r>
          </w:p>
          <w:p>
            <w:pPr>
              <w:tabs>
                <w:tab w:val="center" w:pos="4153"/>
                <w:tab w:val="right" w:pos="8306"/>
              </w:tabs>
              <w:snapToGrid w:val="0"/>
              <w:spacing w:line="276" w:lineRule="auto"/>
              <w:ind w:firstLine="420"/>
              <w:rPr>
                <w:rFonts w:ascii="宋体" w:hAnsi="宋体" w:eastAsia="宋体" w:cs="宋体"/>
                <w:sz w:val="24"/>
                <w:szCs w:val="24"/>
              </w:rPr>
            </w:pPr>
            <w:r>
              <w:rPr>
                <w:rFonts w:hint="eastAsia" w:ascii="宋体" w:hAnsi="宋体" w:eastAsia="宋体" w:cs="宋体"/>
                <w:sz w:val="24"/>
                <w:szCs w:val="24"/>
              </w:rPr>
              <w:t>严重不良事件情况</w:t>
            </w:r>
            <w:r>
              <w:rPr>
                <w:rFonts w:ascii="宋体" w:hAnsi="宋体" w:eastAsia="宋体" w:cs="宋体"/>
                <w:sz w:val="24"/>
                <w:szCs w:val="24"/>
              </w:rPr>
              <w:t>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3"/>
            <w:vAlign w:val="center"/>
          </w:tcPr>
          <w:p>
            <w:pPr>
              <w:tabs>
                <w:tab w:val="center" w:pos="4153"/>
                <w:tab w:val="right" w:pos="8306"/>
              </w:tabs>
              <w:snapToGrid w:val="0"/>
              <w:spacing w:line="276" w:lineRule="auto"/>
              <w:rPr>
                <w:rFonts w:ascii="宋体" w:hAnsi="宋体" w:eastAsia="宋体" w:cs="宋体"/>
                <w:sz w:val="24"/>
                <w:szCs w:val="24"/>
              </w:rPr>
            </w:pPr>
            <w:r>
              <w:rPr>
                <w:rFonts w:hint="eastAsia" w:ascii="宋体" w:hAnsi="宋体" w:eastAsia="宋体" w:cs="宋体"/>
                <w:sz w:val="24"/>
                <w:szCs w:val="24"/>
              </w:rPr>
              <w:t>结果摘要（可另附页）：</w:t>
            </w:r>
          </w:p>
          <w:p>
            <w:pPr>
              <w:tabs>
                <w:tab w:val="center" w:pos="4153"/>
                <w:tab w:val="right" w:pos="8306"/>
              </w:tabs>
              <w:snapToGrid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3"/>
            <w:vAlign w:val="center"/>
          </w:tcPr>
          <w:p>
            <w:pPr>
              <w:tabs>
                <w:tab w:val="center" w:pos="4153"/>
                <w:tab w:val="right" w:pos="8306"/>
              </w:tabs>
              <w:snapToGrid w:val="0"/>
              <w:spacing w:line="276" w:lineRule="auto"/>
              <w:rPr>
                <w:rFonts w:ascii="宋体" w:hAnsi="宋体" w:eastAsia="宋体" w:cs="宋体"/>
                <w:sz w:val="24"/>
                <w:szCs w:val="24"/>
              </w:rPr>
            </w:pPr>
            <w:r>
              <w:rPr>
                <w:rFonts w:hint="eastAsia" w:ascii="宋体" w:hAnsi="宋体" w:eastAsia="宋体" w:cs="宋体"/>
                <w:sz w:val="24"/>
                <w:szCs w:val="24"/>
              </w:rPr>
              <w:t>提前终止原因：</w:t>
            </w:r>
          </w:p>
          <w:p>
            <w:pPr>
              <w:tabs>
                <w:tab w:val="center" w:pos="4153"/>
                <w:tab w:val="right" w:pos="8306"/>
              </w:tabs>
              <w:snapToGrid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3"/>
            <w:vAlign w:val="center"/>
          </w:tcPr>
          <w:p>
            <w:pPr>
              <w:tabs>
                <w:tab w:val="center" w:pos="4153"/>
                <w:tab w:val="right" w:pos="8306"/>
              </w:tabs>
              <w:snapToGrid w:val="0"/>
              <w:spacing w:line="276" w:lineRule="auto"/>
              <w:rPr>
                <w:rFonts w:ascii="宋体" w:hAnsi="宋体" w:eastAsia="宋体" w:cs="宋体"/>
                <w:sz w:val="24"/>
                <w:szCs w:val="24"/>
              </w:rPr>
            </w:pPr>
            <w:r>
              <w:rPr>
                <w:rFonts w:hint="eastAsia" w:ascii="宋体" w:hAnsi="宋体" w:eastAsia="宋体" w:cs="宋体"/>
                <w:sz w:val="24"/>
                <w:szCs w:val="24"/>
              </w:rPr>
              <w:t>相应处理措施：</w:t>
            </w:r>
          </w:p>
          <w:p>
            <w:pPr>
              <w:tabs>
                <w:tab w:val="center" w:pos="4153"/>
                <w:tab w:val="right" w:pos="8306"/>
              </w:tabs>
              <w:snapToGrid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323" w:type="pct"/>
            <w:gridSpan w:val="2"/>
            <w:tcBorders>
              <w:bottom w:val="single" w:color="000000" w:sz="4" w:space="0"/>
            </w:tcBorders>
            <w:vAlign w:val="center"/>
          </w:tcPr>
          <w:p>
            <w:pPr>
              <w:tabs>
                <w:tab w:val="center" w:pos="4153"/>
                <w:tab w:val="right" w:pos="8306"/>
              </w:tabs>
              <w:snapToGrid w:val="0"/>
              <w:spacing w:line="276" w:lineRule="auto"/>
              <w:rPr>
                <w:rFonts w:ascii="宋体" w:hAnsi="宋体" w:eastAsia="宋体" w:cs="宋体"/>
                <w:sz w:val="24"/>
                <w:szCs w:val="24"/>
              </w:rPr>
            </w:pPr>
            <w:r>
              <w:rPr>
                <w:rFonts w:hint="eastAsia" w:ascii="宋体" w:hAnsi="宋体" w:eastAsia="宋体" w:cs="宋体"/>
                <w:sz w:val="24"/>
                <w:szCs w:val="24"/>
              </w:rPr>
              <w:t>主要研究者签名：</w:t>
            </w:r>
          </w:p>
        </w:tc>
        <w:tc>
          <w:tcPr>
            <w:tcW w:w="2677" w:type="pct"/>
            <w:tcBorders>
              <w:bottom w:val="single" w:color="000000" w:sz="4" w:space="0"/>
            </w:tcBorders>
            <w:vAlign w:val="center"/>
          </w:tcPr>
          <w:p>
            <w:pPr>
              <w:tabs>
                <w:tab w:val="center" w:pos="4153"/>
                <w:tab w:val="right" w:pos="8306"/>
              </w:tabs>
              <w:snapToGrid w:val="0"/>
              <w:spacing w:line="276" w:lineRule="auto"/>
              <w:rPr>
                <w:rFonts w:ascii="宋体" w:hAnsi="宋体" w:eastAsia="宋体" w:cs="宋体"/>
                <w:sz w:val="24"/>
                <w:szCs w:val="24"/>
              </w:rPr>
            </w:pPr>
            <w:r>
              <w:rPr>
                <w:rFonts w:hint="eastAsia" w:ascii="宋体" w:hAnsi="宋体" w:eastAsia="宋体" w:cs="宋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276" w:lineRule="auto"/>
              <w:jc w:val="center"/>
              <w:rPr>
                <w:rFonts w:ascii="宋体" w:hAnsi="宋体" w:eastAsia="宋体" w:cs="Times New Roman"/>
                <w:b/>
                <w:sz w:val="24"/>
                <w:szCs w:val="24"/>
              </w:rPr>
            </w:pPr>
            <w:r>
              <w:rPr>
                <w:rFonts w:hint="eastAsia" w:ascii="宋体" w:hAnsi="宋体" w:eastAsia="宋体" w:cs="黑体"/>
                <w:b/>
                <w:sz w:val="24"/>
                <w:szCs w:val="24"/>
              </w:rPr>
              <w:t>以下为伦理委员会使用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000" w:type="pct"/>
            <w:gridSpan w:val="3"/>
            <w:tcBorders>
              <w:top w:val="single" w:color="000000" w:sz="4" w:space="0"/>
            </w:tcBorders>
            <w:vAlign w:val="center"/>
          </w:tcPr>
          <w:p>
            <w:pPr>
              <w:tabs>
                <w:tab w:val="center" w:pos="4153"/>
                <w:tab w:val="right" w:pos="8306"/>
              </w:tabs>
              <w:snapToGrid w:val="0"/>
              <w:spacing w:line="276" w:lineRule="auto"/>
              <w:rPr>
                <w:rFonts w:ascii="宋体" w:hAnsi="宋体" w:eastAsia="宋体" w:cs="宋体"/>
                <w:sz w:val="24"/>
                <w:szCs w:val="24"/>
              </w:rPr>
            </w:pPr>
            <w:r>
              <w:rPr>
                <w:rFonts w:hint="eastAsia" w:ascii="宋体" w:hAnsi="宋体" w:eastAsia="宋体" w:cs="宋体"/>
                <w:sz w:val="24"/>
                <w:szCs w:val="24"/>
              </w:rPr>
              <w:t>受理秘书签名：</w:t>
            </w:r>
            <w:r>
              <w:rPr>
                <w:rFonts w:ascii="宋体" w:hAnsi="宋体" w:eastAsia="宋体" w:cs="宋体"/>
                <w:sz w:val="24"/>
                <w:szCs w:val="24"/>
              </w:rPr>
              <w:t xml:space="preserve">                        </w:t>
            </w:r>
            <w:r>
              <w:rPr>
                <w:rFonts w:hint="eastAsia" w:ascii="宋体" w:hAnsi="宋体" w:eastAsia="宋体" w:cs="宋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5000" w:type="pct"/>
            <w:gridSpan w:val="3"/>
          </w:tcPr>
          <w:p>
            <w:pPr>
              <w:tabs>
                <w:tab w:val="center" w:pos="4153"/>
                <w:tab w:val="right" w:pos="8306"/>
              </w:tabs>
              <w:snapToGrid w:val="0"/>
              <w:spacing w:line="276" w:lineRule="auto"/>
              <w:rPr>
                <w:rFonts w:ascii="宋体" w:hAnsi="宋体" w:eastAsia="宋体" w:cs="宋体"/>
                <w:sz w:val="24"/>
                <w:szCs w:val="24"/>
              </w:rPr>
            </w:pPr>
            <w:r>
              <w:rPr>
                <w:rFonts w:hint="eastAsia" w:ascii="宋体" w:hAnsi="宋体" w:eastAsia="宋体" w:cs="宋体"/>
                <w:sz w:val="24"/>
                <w:szCs w:val="24"/>
              </w:rPr>
              <w:t>伦理委员会审查决定：</w:t>
            </w:r>
          </w:p>
          <w:p>
            <w:pPr>
              <w:tabs>
                <w:tab w:val="center" w:pos="4153"/>
                <w:tab w:val="right" w:pos="8306"/>
              </w:tabs>
              <w:snapToGrid w:val="0"/>
              <w:spacing w:line="276" w:lineRule="auto"/>
              <w:ind w:firstLine="720" w:firstLineChars="300"/>
              <w:rPr>
                <w:rFonts w:ascii="宋体" w:hAnsi="宋体" w:eastAsia="宋体" w:cs="宋体"/>
                <w:sz w:val="24"/>
                <w:szCs w:val="24"/>
              </w:rPr>
            </w:pPr>
            <w:r>
              <w:rPr>
                <w:rFonts w:hint="eastAsia" w:ascii="宋体" w:hAnsi="宋体" w:eastAsia="宋体" w:cs="宋体"/>
                <w:sz w:val="24"/>
                <w:szCs w:val="24"/>
              </w:rPr>
              <w:t>同意终止□</w:t>
            </w:r>
          </w:p>
          <w:p>
            <w:pPr>
              <w:tabs>
                <w:tab w:val="center" w:pos="4153"/>
                <w:tab w:val="right" w:pos="8306"/>
              </w:tabs>
              <w:snapToGrid w:val="0"/>
              <w:spacing w:line="276" w:lineRule="auto"/>
              <w:ind w:firstLine="720" w:firstLineChars="300"/>
              <w:rPr>
                <w:rFonts w:ascii="宋体" w:hAnsi="宋体" w:eastAsia="宋体" w:cs="宋体"/>
                <w:sz w:val="24"/>
                <w:szCs w:val="24"/>
              </w:rPr>
            </w:pPr>
            <w:r>
              <w:rPr>
                <w:rFonts w:hint="eastAsia" w:ascii="宋体" w:hAnsi="宋体" w:eastAsia="宋体" w:cs="宋体"/>
                <w:sz w:val="24"/>
                <w:szCs w:val="24"/>
              </w:rPr>
              <w:t>需提供其他资料或措施□，具体说明：</w:t>
            </w:r>
          </w:p>
          <w:p>
            <w:pPr>
              <w:tabs>
                <w:tab w:val="center" w:pos="4153"/>
                <w:tab w:val="right" w:pos="8306"/>
              </w:tabs>
              <w:snapToGrid w:val="0"/>
              <w:spacing w:line="276" w:lineRule="auto"/>
              <w:rPr>
                <w:rFonts w:ascii="宋体" w:hAnsi="宋体" w:eastAsia="宋体" w:cs="宋体"/>
                <w:sz w:val="24"/>
                <w:szCs w:val="24"/>
              </w:rPr>
            </w:pPr>
          </w:p>
          <w:p>
            <w:pPr>
              <w:tabs>
                <w:tab w:val="center" w:pos="4153"/>
                <w:tab w:val="right" w:pos="8306"/>
              </w:tabs>
              <w:snapToGrid w:val="0"/>
              <w:spacing w:line="276"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（副）主任委员签名：</w:t>
            </w:r>
            <w:r>
              <w:rPr>
                <w:rFonts w:ascii="宋体" w:hAnsi="宋体" w:eastAsia="宋体" w:cs="宋体"/>
                <w:sz w:val="24"/>
                <w:szCs w:val="24"/>
              </w:rPr>
              <w:t xml:space="preserve">                   </w:t>
            </w:r>
            <w:r>
              <w:rPr>
                <w:rFonts w:hint="eastAsia" w:ascii="宋体" w:hAnsi="宋体" w:eastAsia="宋体" w:cs="宋体"/>
                <w:sz w:val="24"/>
                <w:szCs w:val="24"/>
              </w:rPr>
              <w:t>日期：</w:t>
            </w:r>
          </w:p>
        </w:tc>
      </w:tr>
    </w:tbl>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64CF2"/>
    <w:multiLevelType w:val="multilevel"/>
    <w:tmpl w:val="26B64CF2"/>
    <w:lvl w:ilvl="0" w:tentative="0">
      <w:start w:val="1"/>
      <w:numFmt w:val="decimal"/>
      <w:lvlText w:val="%1."/>
      <w:lvlJc w:val="left"/>
      <w:pPr>
        <w:tabs>
          <w:tab w:val="left" w:pos="840"/>
        </w:tabs>
        <w:ind w:left="840" w:hanging="420"/>
      </w:pPr>
      <w:rPr>
        <w:rFonts w:hint="eastAsia"/>
        <w:sz w:val="21"/>
        <w:szCs w:val="21"/>
      </w:rPr>
    </w:lvl>
    <w:lvl w:ilvl="1" w:tentative="0">
      <w:start w:val="5"/>
      <w:numFmt w:val="decimal"/>
      <w:lvlText w:val="%2."/>
      <w:lvlJc w:val="left"/>
      <w:pPr>
        <w:tabs>
          <w:tab w:val="left" w:pos="840"/>
        </w:tabs>
        <w:ind w:left="840" w:hanging="420"/>
      </w:pPr>
      <w:rPr>
        <w:rFonts w:hint="eastAsia"/>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6B5340"/>
    <w:multiLevelType w:val="multilevel"/>
    <w:tmpl w:val="636B5340"/>
    <w:lvl w:ilvl="0" w:tentative="0">
      <w:start w:val="1"/>
      <w:numFmt w:val="bullet"/>
      <w:lvlText w:val=""/>
      <w:lvlJc w:val="left"/>
      <w:pPr>
        <w:tabs>
          <w:tab w:val="left" w:pos="1274"/>
        </w:tabs>
        <w:ind w:left="1217" w:hanging="620"/>
      </w:pPr>
      <w:rPr>
        <w:rFonts w:hint="default" w:ascii="Wingdings" w:hAnsi="Wingdings" w:cs="Wingdings"/>
        <w:sz w:val="10"/>
        <w:szCs w:val="10"/>
      </w:rPr>
    </w:lvl>
    <w:lvl w:ilvl="1" w:tentative="0">
      <w:start w:val="2"/>
      <w:numFmt w:val="decimal"/>
      <w:lvlText w:val="%2."/>
      <w:lvlJc w:val="left"/>
      <w:pPr>
        <w:tabs>
          <w:tab w:val="left" w:pos="1380"/>
        </w:tabs>
        <w:ind w:left="1380" w:hanging="420"/>
      </w:pPr>
      <w:rPr>
        <w:rFonts w:hint="eastAsia"/>
        <w:sz w:val="21"/>
        <w:szCs w:val="21"/>
      </w:rPr>
    </w:lvl>
    <w:lvl w:ilvl="2" w:tentative="0">
      <w:start w:val="3"/>
      <w:numFmt w:val="decimal"/>
      <w:lvlText w:val="%3."/>
      <w:lvlJc w:val="left"/>
      <w:pPr>
        <w:tabs>
          <w:tab w:val="left" w:pos="1800"/>
        </w:tabs>
        <w:ind w:left="1800" w:hanging="420"/>
      </w:pPr>
      <w:rPr>
        <w:rFonts w:hint="eastAsia"/>
        <w:sz w:val="21"/>
        <w:szCs w:val="21"/>
      </w:rPr>
    </w:lvl>
    <w:lvl w:ilvl="3" w:tentative="0">
      <w:start w:val="4"/>
      <w:numFmt w:val="decimal"/>
      <w:lvlText w:val="%4."/>
      <w:lvlJc w:val="left"/>
      <w:pPr>
        <w:tabs>
          <w:tab w:val="left" w:pos="2220"/>
        </w:tabs>
        <w:ind w:left="2220" w:hanging="420"/>
      </w:pPr>
      <w:rPr>
        <w:rFonts w:hint="eastAsia"/>
        <w:sz w:val="21"/>
        <w:szCs w:val="21"/>
      </w:rPr>
    </w:lvl>
    <w:lvl w:ilvl="4" w:tentative="0">
      <w:start w:val="1"/>
      <w:numFmt w:val="bullet"/>
      <w:lvlText w:val=""/>
      <w:lvlJc w:val="left"/>
      <w:pPr>
        <w:tabs>
          <w:tab w:val="left" w:pos="2640"/>
        </w:tabs>
        <w:ind w:left="2640" w:hanging="420"/>
      </w:pPr>
      <w:rPr>
        <w:rFonts w:hint="default" w:ascii="Wingdings" w:hAnsi="Wingdings" w:cs="Wingdings"/>
      </w:rPr>
    </w:lvl>
    <w:lvl w:ilvl="5" w:tentative="0">
      <w:start w:val="1"/>
      <w:numFmt w:val="bullet"/>
      <w:lvlText w:val=""/>
      <w:lvlJc w:val="left"/>
      <w:pPr>
        <w:tabs>
          <w:tab w:val="left" w:pos="3060"/>
        </w:tabs>
        <w:ind w:left="3060" w:hanging="420"/>
      </w:pPr>
      <w:rPr>
        <w:rFonts w:hint="default" w:ascii="Wingdings" w:hAnsi="Wingdings" w:cs="Wingdings"/>
      </w:rPr>
    </w:lvl>
    <w:lvl w:ilvl="6" w:tentative="0">
      <w:start w:val="1"/>
      <w:numFmt w:val="bullet"/>
      <w:lvlText w:val=""/>
      <w:lvlJc w:val="left"/>
      <w:pPr>
        <w:tabs>
          <w:tab w:val="left" w:pos="3480"/>
        </w:tabs>
        <w:ind w:left="3480" w:hanging="420"/>
      </w:pPr>
      <w:rPr>
        <w:rFonts w:hint="default" w:ascii="Wingdings" w:hAnsi="Wingdings" w:cs="Wingdings"/>
      </w:rPr>
    </w:lvl>
    <w:lvl w:ilvl="7" w:tentative="0">
      <w:start w:val="1"/>
      <w:numFmt w:val="bullet"/>
      <w:lvlText w:val=""/>
      <w:lvlJc w:val="left"/>
      <w:pPr>
        <w:tabs>
          <w:tab w:val="left" w:pos="3900"/>
        </w:tabs>
        <w:ind w:left="3900" w:hanging="420"/>
      </w:pPr>
      <w:rPr>
        <w:rFonts w:hint="default" w:ascii="Wingdings" w:hAnsi="Wingdings" w:cs="Wingdings"/>
      </w:rPr>
    </w:lvl>
    <w:lvl w:ilvl="8" w:tentative="0">
      <w:start w:val="1"/>
      <w:numFmt w:val="bullet"/>
      <w:lvlText w:val=""/>
      <w:lvlJc w:val="left"/>
      <w:pPr>
        <w:tabs>
          <w:tab w:val="left" w:pos="4320"/>
        </w:tabs>
        <w:ind w:left="4320"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3216B"/>
    <w:rsid w:val="2913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 w:type="paragraph" w:styleId="3">
    <w:name w:val="Normal (Web)"/>
    <w:basedOn w:val="1"/>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2024-09-26T02:24:00Z</dcterms:created>
  <dc:creator>段雪溪</dc:creator>
  <cp:lastModifiedBy>段雪溪</cp:lastModifiedBy>
  <dcterms:modified xsi:type="dcterms:W3CDTF">2024-09-26T03:00:02Z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7812E5BC74C64CEAA39C78246D11994F</vt:lpwstr>
  </property>
</Properties>
</file>