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r>
        <w:rPr>
          <w:rFonts w:asciiTheme="majorEastAsia" w:hAnsiTheme="majorEastAsia" w:eastAsiaTheme="majorEastAsia"/>
          <w:sz w:val="28"/>
          <w:szCs w:val="28"/>
        </w:rPr>
        <w:t>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数据分析</w:t>
      </w:r>
      <w:r>
        <w:rPr>
          <w:rFonts w:hint="eastAsia" w:asciiTheme="majorEastAsia" w:hAnsiTheme="majorEastAsia" w:eastAsiaTheme="majorEastAsia"/>
          <w:sz w:val="28"/>
          <w:szCs w:val="28"/>
        </w:rPr>
        <w:t>方案、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技术方案、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数据库系统介绍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 w14:paraId="5E6DDED9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6、配置清单、报价单（包含整体报价及质保期、运维费和各种接口费等）和其他增值服务明细（格式自拟）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283830DC"/>
    <w:rsid w:val="2C732BFC"/>
    <w:rsid w:val="2FA71839"/>
    <w:rsid w:val="37BA58BB"/>
    <w:rsid w:val="3AFA38F5"/>
    <w:rsid w:val="3B2B2059"/>
    <w:rsid w:val="3E43485C"/>
    <w:rsid w:val="46794B93"/>
    <w:rsid w:val="49CA746D"/>
    <w:rsid w:val="515E1C70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389</Words>
  <Characters>394</Characters>
  <Lines>2</Lines>
  <Paragraphs>1</Paragraphs>
  <TotalTime>16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2024-11-12T05:31:22Z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7E38393999454DD8BFBF3E91ECC66581_13</vt:lpwstr>
  </property>
</Properties>
</file>