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02" w:rsidRPr="00B31F02" w:rsidRDefault="00B31F02" w:rsidP="00A66A32">
      <w:pPr>
        <w:spacing w:line="360" w:lineRule="auto"/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B31F02">
        <w:rPr>
          <w:rFonts w:asciiTheme="minorEastAsia" w:hAnsiTheme="minorEastAsia"/>
          <w:color w:val="FF0000"/>
          <w:sz w:val="24"/>
          <w:szCs w:val="24"/>
          <w:highlight w:val="yellow"/>
        </w:rPr>
        <w:t>延期调研设备参照延期设备清单</w:t>
      </w:r>
    </w:p>
    <w:p w:rsidR="00946670" w:rsidRDefault="00946670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项目</w:t>
      </w:r>
      <w:proofErr w:type="gramStart"/>
      <w:r>
        <w:rPr>
          <w:rFonts w:asciiTheme="minorEastAsia" w:hAnsiTheme="minorEastAsia"/>
          <w:sz w:val="24"/>
          <w:szCs w:val="24"/>
        </w:rPr>
        <w:t>一</w:t>
      </w:r>
      <w:proofErr w:type="gramEnd"/>
      <w:r>
        <w:rPr>
          <w:rFonts w:asciiTheme="minorEastAsia" w:hAnsiTheme="minorEastAsia"/>
          <w:sz w:val="24"/>
          <w:szCs w:val="24"/>
        </w:rPr>
        <w:t>：</w:t>
      </w:r>
      <w:r w:rsidRPr="00946670">
        <w:rPr>
          <w:rFonts w:asciiTheme="minorEastAsia" w:hAnsiTheme="minorEastAsia" w:hint="eastAsia"/>
          <w:sz w:val="24"/>
          <w:szCs w:val="24"/>
        </w:rPr>
        <w:t>北京胸科医院医疗设备应急配置项目</w:t>
      </w: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全自动分枝杆菌培养监测仪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 仪器及相关试剂已具备FDA、SFDA、CE认证证书。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 设备可同时容纳不少于960份样本，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 xml:space="preserve">3. 检测原理：使用当前检测灵敏度最高的荧光检测原理，运用瓶外非侵入性连续检测技术，24小时连续监测，对培养结果进行自动判断。 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4. 能对痰、组织、胃液、大便及其他非血液标本进行分枝杆菌检测，涵盖了临床绝大多数致病性分枝杆菌。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5.提供五种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抗结核药物药敏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试剂盒（链霉素、异烟肼、利福平、乙胺丁醇、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吡嗪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酰胺），试剂都具备FDA、SFDA、CE注册证书。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6.可在该仪器上进行一线、二线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抗结核药物药敏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检测，采用液体培养法，药敏检测原理为比例法。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7.具备开放的二线药敏检测技术，可以根据临床及WHO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对耐多药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多耐药结核病治疗二线药、新药需求提供药敏液体培养检测。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8．平均阳性检出时间：9天；平均药敏时间：8天。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9.仪器内置有自动药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敏分析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软件，可直接产生药敏结果，无需人工分析。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10.进行药敏检测时无需磨菌，药敏检测样本放入仪器后，仪器自动孵育培养、自动检测、自动报告药敏试验结果，过程连续，药敏判读过程无需移动检测样本，无需手动判读。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11.系统具有自动校正功能，无需人工进行检测校正。具有记录和分析连续动态结果功能。每1小时运行一次，确保结果的准确可靠。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12. 培养管为非玻璃材质，室温保存。具有螺纹盖，安全、密闭效果好。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13. 采用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移液枪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 xml:space="preserve">加样，无需锐器，对工作人员无污染，避免穿刺损伤。 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14. 内置电脑，图形操作界面，操作简单易学。具备条码扫描功能，方便样本信息输入。设备具备打印功能，可直接打印出检测结果（包括：药敏实验结果）。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15.支持Lis联网，并可通过微生物数据管理系统进行与微生物血培养仪器、鉴定药敏仪器进行无缝连接；并通过数据管理系统自动化出具数据统计报告。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946670" w:rsidP="00115511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946670">
        <w:rPr>
          <w:rFonts w:asciiTheme="minorEastAsia" w:hAnsiTheme="minorEastAsia" w:hint="eastAsia"/>
          <w:sz w:val="24"/>
          <w:szCs w:val="24"/>
        </w:rPr>
        <w:t>项目二：2025年北京胸科医院自有资金医疗设备购置项目</w:t>
      </w: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电热恒温培养箱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>1. 立式带滚轮，内腔容积不小于400 升。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 xml:space="preserve">2  工作电压:220V 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/>
        </w:rPr>
        <w:t>3. 控</w:t>
      </w:r>
      <w:r w:rsidRPr="00A66A32">
        <w:rPr>
          <w:rFonts w:asciiTheme="minorEastAsia" w:eastAsiaTheme="minorEastAsia" w:hAnsiTheme="minorEastAsia" w:cs="Times New Roman"/>
          <w:lang w:bidi="ar-SA"/>
        </w:rPr>
        <w:t>温范围:室温+5～65</w:t>
      </w:r>
      <w:r w:rsidRPr="00A66A32">
        <w:rPr>
          <w:rFonts w:asciiTheme="minorEastAsia" w:eastAsiaTheme="minorEastAsia" w:hAnsiTheme="minorEastAsia" w:cs="宋体"/>
          <w:lang w:bidi="ar-SA"/>
        </w:rPr>
        <w:t>℃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>4. 温度分辨率:0.1</w:t>
      </w:r>
      <w:r w:rsidRPr="00A66A32">
        <w:rPr>
          <w:rFonts w:asciiTheme="minorEastAsia" w:eastAsiaTheme="minorEastAsia" w:hAnsiTheme="minorEastAsia" w:cs="宋体"/>
          <w:lang w:bidi="ar-SA"/>
        </w:rPr>
        <w:t>℃</w:t>
      </w:r>
      <w:r w:rsidRPr="00A66A32">
        <w:rPr>
          <w:rFonts w:asciiTheme="minorEastAsia" w:eastAsiaTheme="minorEastAsia" w:hAnsiTheme="minorEastAsia" w:cs="Times New Roman"/>
          <w:lang w:bidi="ar-SA"/>
        </w:rPr>
        <w:t xml:space="preserve"> 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>5.恒温波动度:</w:t>
      </w:r>
      <w:r w:rsidRPr="00A66A32">
        <w:rPr>
          <w:rFonts w:asciiTheme="minorEastAsia" w:eastAsiaTheme="minorEastAsia" w:hAnsiTheme="minorEastAsia" w:cs="宋体"/>
          <w:lang w:bidi="ar-SA"/>
        </w:rPr>
        <w:t>﹢</w:t>
      </w:r>
      <w:r w:rsidRPr="00A66A32">
        <w:rPr>
          <w:rFonts w:asciiTheme="minorEastAsia" w:eastAsiaTheme="minorEastAsia" w:hAnsiTheme="minorEastAsia" w:cs="Times New Roman"/>
          <w:lang w:bidi="ar-SA"/>
        </w:rPr>
        <w:t>0.5</w:t>
      </w:r>
      <w:r w:rsidRPr="00A66A32">
        <w:rPr>
          <w:rFonts w:asciiTheme="minorEastAsia" w:eastAsiaTheme="minorEastAsia" w:hAnsiTheme="minorEastAsia" w:cs="宋体"/>
          <w:lang w:bidi="ar-SA"/>
        </w:rPr>
        <w:t>℃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 xml:space="preserve">6.载物托架：不少于3块 </w:t>
      </w:r>
    </w:p>
    <w:p w:rsidR="0017564B" w:rsidRDefault="0017564B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医用升温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毯</w:t>
      </w:r>
      <w:proofErr w:type="gramEnd"/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1.充热空气式加温，临床用于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围术期患者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体表加温治疗。</w:t>
      </w:r>
      <w:r w:rsidRPr="00A66A32">
        <w:rPr>
          <w:rFonts w:asciiTheme="minorEastAsia" w:hAnsiTheme="minorEastAsia" w:hint="eastAsia"/>
          <w:sz w:val="24"/>
          <w:szCs w:val="24"/>
        </w:rPr>
        <w:cr/>
        <w:t>2.液晶显示屏：显示热空气实时温度、显示当前设定的温度、显示当前是热风输出还是自然风输出、显示当前风量等级等工作状态信息。</w:t>
      </w:r>
      <w:r w:rsidRPr="00A66A32">
        <w:rPr>
          <w:rFonts w:asciiTheme="minorEastAsia" w:hAnsiTheme="minorEastAsia" w:hint="eastAsia"/>
          <w:sz w:val="24"/>
          <w:szCs w:val="24"/>
        </w:rPr>
        <w:cr/>
        <w:t>3.主机面板具有一键式温度设置自然风键、38℃、43℃快捷键、温度调节及风量调节键。</w:t>
      </w:r>
      <w:r w:rsidRPr="00A66A32">
        <w:rPr>
          <w:rFonts w:asciiTheme="minorEastAsia" w:hAnsiTheme="minorEastAsia" w:hint="eastAsia"/>
          <w:sz w:val="24"/>
          <w:szCs w:val="24"/>
        </w:rPr>
        <w:cr/>
        <w:t>4.温度调节范围33-43℃、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最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小调整步进0.5℃。</w:t>
      </w:r>
      <w:r w:rsidRPr="00A66A32">
        <w:rPr>
          <w:rFonts w:asciiTheme="minorEastAsia" w:hAnsiTheme="minorEastAsia" w:hint="eastAsia"/>
          <w:sz w:val="24"/>
          <w:szCs w:val="24"/>
        </w:rPr>
        <w:cr/>
        <w:t>5.控温精度0.5℃。</w:t>
      </w:r>
      <w:r w:rsidRPr="00A66A32">
        <w:rPr>
          <w:rFonts w:asciiTheme="minorEastAsia" w:hAnsiTheme="minorEastAsia" w:hint="eastAsia"/>
          <w:sz w:val="24"/>
          <w:szCs w:val="24"/>
        </w:rPr>
        <w:cr/>
        <w:t>6.多种声、光、图文报警提示：温度失调高、温度失调低、高温危险报警、风机故障报警、加热器故障报警、 传感器故障报警。</w:t>
      </w:r>
      <w:r w:rsidRPr="00A66A32">
        <w:rPr>
          <w:rFonts w:asciiTheme="minorEastAsia" w:hAnsiTheme="minorEastAsia" w:hint="eastAsia"/>
          <w:sz w:val="24"/>
          <w:szCs w:val="24"/>
        </w:rPr>
        <w:cr/>
        <w:t>7.高温危险报警：温度持续1分钟≥48℃，主机报警、自动停止工作。</w:t>
      </w:r>
      <w:r w:rsidRPr="00A66A32">
        <w:rPr>
          <w:rFonts w:asciiTheme="minorEastAsia" w:hAnsiTheme="minorEastAsia" w:hint="eastAsia"/>
          <w:sz w:val="24"/>
          <w:szCs w:val="24"/>
        </w:rPr>
        <w:cr/>
        <w:t>8.符合I类BF型电器安全要求、环境要求。</w:t>
      </w:r>
      <w:r w:rsidRPr="00A66A32">
        <w:rPr>
          <w:rFonts w:asciiTheme="minorEastAsia" w:hAnsiTheme="minorEastAsia" w:hint="eastAsia"/>
          <w:sz w:val="24"/>
          <w:szCs w:val="24"/>
        </w:rPr>
        <w:cr/>
        <w:t>9.风量6档可选，气体压力＞2600Pa</w:t>
      </w:r>
      <w:r w:rsidRPr="00A66A32">
        <w:rPr>
          <w:rFonts w:asciiTheme="minorEastAsia" w:hAnsiTheme="minorEastAsia" w:hint="eastAsia"/>
          <w:sz w:val="24"/>
          <w:szCs w:val="24"/>
        </w:rPr>
        <w:cr/>
        <w:t xml:space="preserve">0档   15m³/h     1档 30m³/h   2档 45m³/h   </w:t>
      </w:r>
      <w:r w:rsidRPr="00A66A32">
        <w:rPr>
          <w:rFonts w:asciiTheme="minorEastAsia" w:hAnsiTheme="minorEastAsia" w:hint="eastAsia"/>
          <w:sz w:val="24"/>
          <w:szCs w:val="24"/>
        </w:rPr>
        <w:cr/>
        <w:t>3档   60m³/h   4档 70m³/h   5档 85m³/h。</w:t>
      </w:r>
      <w:r w:rsidRPr="00A66A32">
        <w:rPr>
          <w:rFonts w:asciiTheme="minorEastAsia" w:hAnsiTheme="minorEastAsia" w:hint="eastAsia"/>
          <w:sz w:val="24"/>
          <w:szCs w:val="24"/>
        </w:rPr>
        <w:cr/>
        <w:t>10.具有空气过滤器，滤过颗粒直径≤0.2μm（选配）。</w:t>
      </w:r>
      <w:r w:rsidRPr="00A66A32">
        <w:rPr>
          <w:rFonts w:asciiTheme="minorEastAsia" w:hAnsiTheme="minorEastAsia" w:hint="eastAsia"/>
          <w:sz w:val="24"/>
          <w:szCs w:val="24"/>
        </w:rPr>
        <w:cr/>
        <w:t>11.正常工作条件：环境温度＋10℃～＋40℃、相对湿度30％～75％、大气压力700hPa～1060hPa。</w:t>
      </w:r>
      <w:r w:rsidRPr="00A66A32">
        <w:rPr>
          <w:rFonts w:asciiTheme="minorEastAsia" w:hAnsiTheme="minorEastAsia"/>
          <w:sz w:val="24"/>
          <w:szCs w:val="24"/>
        </w:rPr>
        <w:cr/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lastRenderedPageBreak/>
        <w:t>间歇加压装置（预防血栓的气压泵）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一、主要用途：用于防止深静脉静脉血栓形成、预防肺栓塞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二、主要技术指标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1.具有间歇脉冲加压抗</w:t>
      </w:r>
      <w:proofErr w:type="gramStart"/>
      <w:r w:rsidRPr="00A66A32">
        <w:rPr>
          <w:rFonts w:asciiTheme="minorEastAsia" w:hAnsiTheme="minorEastAsia" w:cs="宋体" w:hint="eastAsia"/>
          <w:sz w:val="24"/>
          <w:szCs w:val="24"/>
        </w:rPr>
        <w:t>栓</w:t>
      </w:r>
      <w:proofErr w:type="gramEnd"/>
      <w:r w:rsidRPr="00A66A32">
        <w:rPr>
          <w:rFonts w:asciiTheme="minorEastAsia" w:hAnsiTheme="minorEastAsia" w:cs="宋体" w:hint="eastAsia"/>
          <w:sz w:val="24"/>
          <w:szCs w:val="24"/>
        </w:rPr>
        <w:t>系统功能、空气压力</w:t>
      </w:r>
      <w:proofErr w:type="gramStart"/>
      <w:r w:rsidRPr="00A66A32">
        <w:rPr>
          <w:rFonts w:asciiTheme="minorEastAsia" w:hAnsiTheme="minorEastAsia" w:cs="宋体" w:hint="eastAsia"/>
          <w:sz w:val="24"/>
          <w:szCs w:val="24"/>
        </w:rPr>
        <w:t>波治疗</w:t>
      </w:r>
      <w:proofErr w:type="gramEnd"/>
      <w:r w:rsidRPr="00A66A32">
        <w:rPr>
          <w:rFonts w:asciiTheme="minorEastAsia" w:hAnsiTheme="minorEastAsia" w:cs="宋体" w:hint="eastAsia"/>
          <w:sz w:val="24"/>
          <w:szCs w:val="24"/>
        </w:rPr>
        <w:t>仪功能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2.治疗模式：具有梯度治疗、标准治疗、组合治疗、高级治疗等30种治疗模式可选，满足不同的临床需求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3.治疗压力：0mmHg-280mmHg可调，误差：±5mmHg；治疗时间：0min-600min可调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4.手动选择静脉再充盈时间，范围在20s-70s可调，根据每个病人年龄段的不同，选择更为合适的充盈时间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5.充气速度：1-6级可选，能适应对充气速度快慢不同耐受度的病人使用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6.支持双下肢（大腿、小腿）治疗部位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7.治疗部位演示功能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8.主机重量</w:t>
      </w:r>
      <w:bookmarkStart w:id="0" w:name="_Hlk89335779"/>
      <w:r w:rsidRPr="00A66A32">
        <w:rPr>
          <w:rFonts w:asciiTheme="minorEastAsia" w:hAnsiTheme="minorEastAsia" w:cs="宋体" w:hint="eastAsia"/>
          <w:sz w:val="24"/>
          <w:szCs w:val="24"/>
        </w:rPr>
        <w:t>≤</w:t>
      </w:r>
      <w:bookmarkEnd w:id="0"/>
      <w:r w:rsidRPr="00A66A32">
        <w:rPr>
          <w:rFonts w:asciiTheme="minorEastAsia" w:hAnsiTheme="minorEastAsia" w:cs="宋体" w:hint="eastAsia"/>
          <w:sz w:val="24"/>
          <w:szCs w:val="24"/>
        </w:rPr>
        <w:t>2.0kg, ≤4.3英寸彩色触摸屏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9.具有过压、欠压、系统低压、系统高压、加压套脱落等报警提示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 xml:space="preserve">10.维护功能：压力检验、漏气检测、气密性检测、硬件检测  </w:t>
      </w:r>
    </w:p>
    <w:p w:rsidR="0017564B" w:rsidRPr="00A66A32" w:rsidRDefault="0017564B" w:rsidP="00A66A32">
      <w:pPr>
        <w:widowControl/>
        <w:spacing w:after="80" w:line="360" w:lineRule="auto"/>
        <w:jc w:val="left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11.具有软件过压保护和硬件过压保护双重保护措施，保证治疗安全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12.可充电的锂电池，在断电的情况下可连续工作4小时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13.配置升降式移动台车，固定平稳，便于移动，方便附件收纳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bCs/>
          <w:sz w:val="24"/>
          <w:szCs w:val="24"/>
        </w:rPr>
      </w:pPr>
      <w:r w:rsidRPr="00A66A32">
        <w:rPr>
          <w:rFonts w:asciiTheme="minorEastAsia" w:hAnsiTheme="minorEastAsia" w:cs="宋体" w:hint="eastAsia"/>
          <w:bCs/>
          <w:sz w:val="24"/>
          <w:szCs w:val="24"/>
        </w:rPr>
        <w:t>14.通过CFDA和CE认证，设备使用寿命为10年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lastRenderedPageBreak/>
        <w:t>显微镜</w:t>
      </w:r>
    </w:p>
    <w:p w:rsidR="0017564B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一、工作条件：电压波动范围:220-240V，正常室温（25℃±2），湿度不超过85%。</w:t>
      </w:r>
      <w:r w:rsidRPr="00A66A32">
        <w:rPr>
          <w:rFonts w:asciiTheme="minorEastAsia" w:hAnsiTheme="minorEastAsia" w:hint="eastAsia"/>
          <w:sz w:val="24"/>
          <w:szCs w:val="24"/>
        </w:rPr>
        <w:cr/>
        <w:t>二、技术规格</w:t>
      </w:r>
      <w:r w:rsidRPr="00A66A32">
        <w:rPr>
          <w:rFonts w:asciiTheme="minorEastAsia" w:hAnsiTheme="minorEastAsia" w:hint="eastAsia"/>
          <w:sz w:val="24"/>
          <w:szCs w:val="24"/>
        </w:rPr>
        <w:cr/>
        <w:t>用途：该仪器主要用于观察组织形态，可支持明场，偏光观察方式。</w:t>
      </w:r>
      <w:r w:rsidRPr="00A66A32">
        <w:rPr>
          <w:rFonts w:asciiTheme="minorEastAsia" w:hAnsiTheme="minorEastAsia" w:hint="eastAsia"/>
          <w:sz w:val="24"/>
          <w:szCs w:val="24"/>
        </w:rPr>
        <w:cr/>
        <w:t xml:space="preserve">1.主机 </w:t>
      </w:r>
      <w:r w:rsidRPr="00A66A32">
        <w:rPr>
          <w:rFonts w:asciiTheme="minorEastAsia" w:hAnsiTheme="minorEastAsia" w:hint="eastAsia"/>
          <w:sz w:val="24"/>
          <w:szCs w:val="24"/>
        </w:rPr>
        <w:cr/>
        <w:t>（1）光学系统:CFI60无限远校正光学系统，齐焦距离≥50mm，确保最大的工作距离和最高的分辨率。</w:t>
      </w:r>
      <w:r w:rsidRPr="00A66A32">
        <w:rPr>
          <w:rFonts w:asciiTheme="minorEastAsia" w:hAnsiTheme="minorEastAsia" w:hint="eastAsia"/>
          <w:sz w:val="24"/>
          <w:szCs w:val="24"/>
        </w:rPr>
        <w:cr/>
        <w:t>（2）照明系统：高亮度白光LED光源，光强度管理（LIM）功能。</w:t>
      </w:r>
      <w:r w:rsidRPr="00A66A32">
        <w:rPr>
          <w:rFonts w:asciiTheme="minorEastAsia" w:hAnsiTheme="minorEastAsia" w:hint="eastAsia"/>
          <w:sz w:val="24"/>
          <w:szCs w:val="24"/>
        </w:rPr>
        <w:cr/>
        <w:t>（3）控制：主机机身设置有快捷拍摄按钮，无需转换，快速实时拍摄。</w:t>
      </w:r>
      <w:r w:rsidRPr="00A66A32">
        <w:rPr>
          <w:rFonts w:asciiTheme="minorEastAsia" w:hAnsiTheme="minorEastAsia" w:hint="eastAsia"/>
          <w:sz w:val="24"/>
          <w:szCs w:val="24"/>
        </w:rPr>
        <w:cr/>
        <w:t>（4）主机目镜：视野目镜10X，左右目镜屈光度均可单独调节，视野数≥25mm。</w:t>
      </w:r>
      <w:r w:rsidRPr="00A66A32">
        <w:rPr>
          <w:rFonts w:asciiTheme="minorEastAsia" w:hAnsiTheme="minorEastAsia" w:hint="eastAsia"/>
          <w:sz w:val="24"/>
          <w:szCs w:val="24"/>
        </w:rPr>
        <w:cr/>
        <w:t>（5）调焦机构：同轴粗调焦/微调焦，调焦行程≥30mm，粗调焦≥9.33mm/转，微调焦≥0.1mm/转，微调焦刻度≥1μm，粗调焦移动扭矩可调，再定焦功能。</w:t>
      </w:r>
      <w:r w:rsidRPr="00A66A32">
        <w:rPr>
          <w:rFonts w:asciiTheme="minorEastAsia" w:hAnsiTheme="minorEastAsia" w:hint="eastAsia"/>
          <w:sz w:val="24"/>
          <w:szCs w:val="24"/>
        </w:rPr>
        <w:cr/>
        <w:t>2.聚光镜：1~100x摆出式聚光镜。</w:t>
      </w:r>
      <w:r w:rsidRPr="00A66A32">
        <w:rPr>
          <w:rFonts w:asciiTheme="minorEastAsia" w:hAnsiTheme="minorEastAsia" w:hint="eastAsia"/>
          <w:sz w:val="24"/>
          <w:szCs w:val="24"/>
        </w:rPr>
        <w:cr/>
        <w:t>3.物镜转盘：专用智能六孔物镜转盘（带检偏器插槽），可以一边观察标本，一边旋转物镜。</w:t>
      </w:r>
      <w:r w:rsidRPr="00A66A32">
        <w:rPr>
          <w:rFonts w:asciiTheme="minorEastAsia" w:hAnsiTheme="minorEastAsia" w:hint="eastAsia"/>
          <w:sz w:val="24"/>
          <w:szCs w:val="24"/>
        </w:rPr>
        <w:cr/>
        <w:t>4.载物台：超硬防蚀铝涂层表面,定位式载物台手柄，载物台手柄高度和松紧度均可调节，载物台可旋转。</w:t>
      </w:r>
      <w:r w:rsidRPr="00A66A32">
        <w:rPr>
          <w:rFonts w:asciiTheme="minorEastAsia" w:hAnsiTheme="minorEastAsia" w:hint="eastAsia"/>
          <w:sz w:val="24"/>
          <w:szCs w:val="24"/>
        </w:rPr>
        <w:cr/>
        <w:t>5.主机镜筒：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三档三目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观察镜筒。</w:t>
      </w:r>
      <w:r w:rsidRPr="00A66A32">
        <w:rPr>
          <w:rFonts w:asciiTheme="minorEastAsia" w:hAnsiTheme="minorEastAsia" w:hint="eastAsia"/>
          <w:sz w:val="24"/>
          <w:szCs w:val="24"/>
        </w:rPr>
        <w:cr/>
        <w:t>6.物镜：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 2X        N.A. ≥0.06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 4X        N.A.≥ 0.10</w:t>
      </w:r>
      <w:r w:rsidRPr="00A66A32">
        <w:rPr>
          <w:rFonts w:asciiTheme="minorEastAsia" w:hAnsiTheme="minorEastAsia" w:hint="eastAsia"/>
          <w:sz w:val="24"/>
          <w:szCs w:val="24"/>
        </w:rPr>
        <w:cr/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半复消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色差物镜10X       N.A. ≥0.30</w:t>
      </w:r>
      <w:r w:rsidRPr="00A66A32">
        <w:rPr>
          <w:rFonts w:asciiTheme="minorEastAsia" w:hAnsiTheme="minorEastAsia" w:hint="eastAsia"/>
          <w:sz w:val="24"/>
          <w:szCs w:val="24"/>
        </w:rPr>
        <w:cr/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半复消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色差物镜 20X       N.A.≥ 0.50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平场消色差物镜40X       N.A. ≥0.65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平场消色差物镜100X       N.A. ≥1.25</w:t>
      </w:r>
      <w:r w:rsidRPr="00A66A32">
        <w:rPr>
          <w:rFonts w:asciiTheme="minorEastAsia" w:hAnsiTheme="minorEastAsia" w:hint="eastAsia"/>
          <w:sz w:val="24"/>
          <w:szCs w:val="24"/>
        </w:rPr>
        <w:cr/>
        <w:t>7.图像采集系统：彩色相机物理像素≥2000万</w:t>
      </w:r>
      <w:r w:rsidRPr="00A66A32">
        <w:rPr>
          <w:rFonts w:asciiTheme="minorEastAsia" w:hAnsiTheme="minorEastAsia"/>
          <w:sz w:val="24"/>
          <w:szCs w:val="24"/>
        </w:rPr>
        <w:cr/>
      </w: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946670" w:rsidP="00115511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946670">
        <w:rPr>
          <w:rFonts w:asciiTheme="minorEastAsia" w:hAnsiTheme="minorEastAsia" w:hint="eastAsia"/>
          <w:sz w:val="24"/>
          <w:szCs w:val="24"/>
        </w:rPr>
        <w:lastRenderedPageBreak/>
        <w:t>项目三：2025年北京市结核病胸部肿瘤研究所结核滚动科研设备购置项目</w:t>
      </w:r>
    </w:p>
    <w:p w:rsidR="002825BD" w:rsidRPr="00A66A32" w:rsidRDefault="002825BD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恒温混匀仪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</w:t>
      </w:r>
      <w:r w:rsidRPr="00A66A32">
        <w:rPr>
          <w:rFonts w:asciiTheme="minorEastAsia" w:hAnsiTheme="minorEastAsia" w:hint="eastAsia"/>
          <w:sz w:val="24"/>
          <w:szCs w:val="24"/>
        </w:rPr>
        <w:tab/>
        <w:t>运行模式：15秒至99小时30分钟计时；连续运行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</w:t>
      </w:r>
      <w:r w:rsidRPr="00A66A32">
        <w:rPr>
          <w:rFonts w:asciiTheme="minorEastAsia" w:hAnsiTheme="minorEastAsia" w:hint="eastAsia"/>
          <w:sz w:val="24"/>
          <w:szCs w:val="24"/>
        </w:rPr>
        <w:tab/>
        <w:t>*混匀频率：300 ~ 3,000 rpm（由模块决定）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3.</w:t>
      </w:r>
      <w:r w:rsidRPr="00A66A32">
        <w:rPr>
          <w:rFonts w:asciiTheme="minorEastAsia" w:hAnsiTheme="minorEastAsia" w:hint="eastAsia"/>
          <w:sz w:val="24"/>
          <w:szCs w:val="24"/>
        </w:rPr>
        <w:tab/>
        <w:t>*温控范围：室温以下15℃ ~ 100℃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4.</w:t>
      </w:r>
      <w:r w:rsidRPr="00A66A32">
        <w:rPr>
          <w:rFonts w:asciiTheme="minorEastAsia" w:hAnsiTheme="minorEastAsia" w:hint="eastAsia"/>
          <w:sz w:val="24"/>
          <w:szCs w:val="24"/>
        </w:rPr>
        <w:tab/>
        <w:t>*温度精确度：20°C ~ 45°C之间，±0.5 °C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5.</w:t>
      </w:r>
      <w:r w:rsidRPr="00A66A32">
        <w:rPr>
          <w:rFonts w:asciiTheme="minorEastAsia" w:hAnsiTheme="minorEastAsia" w:hint="eastAsia"/>
          <w:sz w:val="24"/>
          <w:szCs w:val="24"/>
        </w:rPr>
        <w:tab/>
        <w:t>升温速率：7℃/分钟；降温速率：2.5℃/分钟（当使用工作板模块时）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6.</w:t>
      </w:r>
      <w:r w:rsidRPr="00A66A32">
        <w:rPr>
          <w:rFonts w:asciiTheme="minorEastAsia" w:hAnsiTheme="minorEastAsia" w:hint="eastAsia"/>
          <w:sz w:val="24"/>
          <w:szCs w:val="24"/>
        </w:rPr>
        <w:tab/>
        <w:t>防溅射技术，有效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防止管盖润湿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和交叉污染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8.</w:t>
      </w:r>
      <w:r w:rsidRPr="00A66A32">
        <w:rPr>
          <w:rFonts w:asciiTheme="minorEastAsia" w:hAnsiTheme="minorEastAsia" w:hint="eastAsia"/>
          <w:sz w:val="24"/>
          <w:szCs w:val="24"/>
        </w:rPr>
        <w:tab/>
        <w:t>具备防冷凝保护技术，有效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防止管盖和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管壁上产生冷凝水，提高温度均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性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9.     加热模块可选，可实现常见离心管和工作板（5 μL至50mL）的加热、冷却和混匀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10.    预设程序按键和多样化程序编辑功能，可保存20个用户自定义程序，操作更简便</w:t>
      </w:r>
    </w:p>
    <w:p w:rsidR="002825BD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825BD" w:rsidRPr="00A66A32" w:rsidRDefault="002825BD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全波长扫描式多功能微孔板读数仪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1、 可进行光吸收、荧光和化学发光检测；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2、 荧光要求如下：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a) 滤光片选择：两个8位滤光片轮（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标配3对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滤光片和5个可选位）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 xml:space="preserve">b) 荧光检测灵敏度：&lt; 2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fmol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 xml:space="preserve"> 荧光素/100μL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c) 荧光动态范围：&gt; 6个数量级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d) 荧光波长范围：激发波长：200-710nm，发射波长：210-720nm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 xml:space="preserve">e) 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标配滤光片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 xml:space="preserve">波长范围：Ex 345nm/25nm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Em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 xml:space="preserve"> 450nm/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40nm ;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 xml:space="preserve"> Ex 485nm/15nm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Em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 xml:space="preserve"> 525nm/15nm ; Ex 555nm/15nm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Em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 xml:space="preserve"> 615nm/45nm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f) 双标记检测速度：&lt;1s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g) 检测速度：96孔板≤20s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h) 测量时间：10-1000ms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3、 化学发光要求如下：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a) 滤光片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轮空位用于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直接检测，预留5个可选滤光片位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 xml:space="preserve">b) 化学发光灵敏度：&lt; 1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fmol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 xml:space="preserve"> ATP/10μL at 1 second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c) 化学发光检测波长范围：200-720nm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d) 化学发光动态范围：&gt; 6个数量级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e) 串扰（96 well white plate）：≤0.1%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f) 检测速度：96孔板≤20s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g) 测量时间：10ms-10seconds</w:t>
      </w:r>
    </w:p>
    <w:p w:rsidR="00FD0775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微量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电动移液器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（</w:t>
      </w:r>
      <w:r w:rsidRPr="00A66A32">
        <w:rPr>
          <w:rFonts w:asciiTheme="minorEastAsia" w:hAnsiTheme="minorEastAsia"/>
          <w:sz w:val="24"/>
          <w:szCs w:val="24"/>
        </w:rPr>
        <w:t>0.5-10µl</w:t>
      </w:r>
      <w:r w:rsidRPr="00A66A32">
        <w:rPr>
          <w:rFonts w:asciiTheme="minorEastAsia" w:hAnsiTheme="minorEastAsia" w:hint="eastAsia"/>
          <w:sz w:val="24"/>
          <w:szCs w:val="24"/>
        </w:rPr>
        <w:t>）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单通道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电子移液器</w:t>
      </w:r>
      <w:proofErr w:type="gramEnd"/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TUV人体工程学认证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独立可调节指托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操作简单，只需4个按钮即可完成所有操作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五项实用操作程序: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– Pipetting (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移液模式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)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– Reverse pipetting (反相移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液模式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)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– Mixing (混合模式)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– GEL-Electrophoresis (胶电泳模式)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微量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电动移液器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（</w:t>
      </w:r>
      <w:r w:rsidRPr="00A66A32">
        <w:rPr>
          <w:rFonts w:asciiTheme="minorEastAsia" w:hAnsiTheme="minorEastAsia"/>
          <w:sz w:val="24"/>
          <w:szCs w:val="24"/>
        </w:rPr>
        <w:t>10-300µl</w:t>
      </w:r>
      <w:r w:rsidRPr="00A66A32">
        <w:rPr>
          <w:rFonts w:asciiTheme="minorEastAsia" w:hAnsiTheme="minorEastAsia" w:hint="eastAsia"/>
          <w:sz w:val="24"/>
          <w:szCs w:val="24"/>
        </w:rPr>
        <w:t>）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– Dispensing (连续分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液模式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)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下半支无需额外拆卸可 121 °C 高压湿热灭菌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一次充电可用于4000次移液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电池再生功能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Easy Calibration 易校准技术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精准度符合下表：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量程μl：</w:t>
      </w:r>
      <w:r w:rsidRPr="00A66A32">
        <w:rPr>
          <w:rFonts w:asciiTheme="minorEastAsia" w:hAnsiTheme="minorEastAsia"/>
          <w:sz w:val="24"/>
          <w:szCs w:val="24"/>
        </w:rPr>
        <w:t xml:space="preserve">0.5 – 10  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/>
          <w:sz w:val="24"/>
          <w:szCs w:val="24"/>
        </w:rPr>
        <w:t>2-20‘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涡旋振荡器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1.转速：600-3200rpm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2.振荡模式：点振，连续振荡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电动移液器</w:t>
      </w:r>
      <w:proofErr w:type="gramEnd"/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1.显示屏：背光LCD,可至少显示剩余电量和速度 。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2.适用于主要品牌的玻璃和塑料血清移液管，1-100ml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3.速度可选≥8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八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连排移液器</w:t>
      </w:r>
      <w:proofErr w:type="gramEnd"/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1.量程：30-300ul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2.可整只灭菌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3.数字通道标示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4.气体活塞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式移液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器可用于水性溶液的准确移液。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高速组织研磨器套装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1.适用于各种动物样本在1.5ml的离心管研磨1-100mg。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2.电池至少可连续工作10小时以上。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3.转速≥11000rpm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bookmarkStart w:id="1" w:name="_GoBack"/>
      <w:bookmarkEnd w:id="1"/>
    </w:p>
    <w:sectPr w:rsidR="00FD0775" w:rsidRPr="00A6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宋体"/>
    <w:charset w:val="86"/>
    <w:family w:val="roman"/>
    <w:pitch w:val="variable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方正仿宋_GBK">
    <w:altName w:val="汉仪仿宋KW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E2"/>
    <w:rsid w:val="00115511"/>
    <w:rsid w:val="0017564B"/>
    <w:rsid w:val="002825BD"/>
    <w:rsid w:val="00946670"/>
    <w:rsid w:val="00A66A32"/>
    <w:rsid w:val="00B31F02"/>
    <w:rsid w:val="00BD70E2"/>
    <w:rsid w:val="00C540D3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D6771-FB49-4AE0-BF12-98B182ED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7564B"/>
    <w:pPr>
      <w:widowControl/>
      <w:suppressAutoHyphens/>
      <w:spacing w:after="140" w:line="276" w:lineRule="auto"/>
      <w:jc w:val="left"/>
    </w:pPr>
    <w:rPr>
      <w:rFonts w:ascii="Liberation Serif" w:eastAsia="新宋体" w:hAnsi="Liberation Serif" w:cs="Mangal"/>
      <w:sz w:val="24"/>
      <w:szCs w:val="24"/>
      <w:lang w:bidi="hi-IN"/>
    </w:rPr>
  </w:style>
  <w:style w:type="character" w:customStyle="1" w:styleId="Char">
    <w:name w:val="正文文本 Char"/>
    <w:basedOn w:val="a0"/>
    <w:link w:val="a3"/>
    <w:rsid w:val="0017564B"/>
    <w:rPr>
      <w:rFonts w:ascii="Liberation Serif" w:eastAsia="新宋体" w:hAnsi="Liberation Serif" w:cs="Mang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608</Words>
  <Characters>3471</Characters>
  <Application>Microsoft Office Word</Application>
  <DocSecurity>0</DocSecurity>
  <Lines>28</Lines>
  <Paragraphs>8</Paragraphs>
  <ScaleCrop>false</ScaleCrop>
  <Company>HP Inc.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2025-06-19T00:22:00Z</dcterms:created>
  <dcterms:modified xsi:type="dcterms:W3CDTF">2025-06-30T02:39:00Z</dcterms:modified>
</cp:coreProperties>
</file>