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sz w:val="36"/>
          <w:szCs w:val="36"/>
        </w:rPr>
      </w:pPr>
      <w:bookmarkStart w:id="0" w:name="_GoBack"/>
      <w:bookmarkEnd w:id="0"/>
      <w:r>
        <w:commentReference w:id="0"/>
      </w:r>
      <w:r>
        <w:commentReference w:id="1"/>
      </w:r>
    </w:p>
    <w:p>
      <w:pPr>
        <w:pStyle w:val="2"/>
        <w:jc w:val="center"/>
        <w:rPr>
          <w:sz w:val="36"/>
          <w:szCs w:val="36"/>
        </w:rPr>
      </w:pPr>
    </w:p>
    <w:p>
      <w:pPr>
        <w:pStyle w:val="2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临床研究方案</w:t>
      </w:r>
    </w:p>
    <w:p>
      <w:pPr>
        <w:pStyle w:val="2"/>
        <w:spacing w:line="240" w:lineRule="auto"/>
        <w:jc w:val="center"/>
        <w:rPr>
          <w:sz w:val="40"/>
          <w:szCs w:val="40"/>
        </w:rPr>
      </w:pPr>
      <w:commentRangeStart w:id="2"/>
      <w:r>
        <w:rPr>
          <w:rFonts w:hint="eastAsia"/>
          <w:sz w:val="40"/>
          <w:szCs w:val="40"/>
        </w:rPr>
        <w:t>（项目名称）</w:t>
      </w:r>
      <w:commentRangeEnd w:id="2"/>
      <w:r>
        <w:commentReference w:id="2"/>
      </w:r>
    </w:p>
    <w:p>
      <w:r>
        <w:rPr>
          <w:rFonts w:hint="eastAsia"/>
        </w:rPr>
        <w:t xml:space="preserve">         </w:t>
      </w:r>
    </w:p>
    <w:p>
      <w:pPr>
        <w:tabs>
          <w:tab w:val="left" w:pos="5893"/>
        </w:tabs>
      </w:pPr>
      <w:r>
        <w:rPr>
          <w:rFonts w:hint="eastAsia"/>
        </w:rPr>
        <w:tab/>
      </w:r>
    </w:p>
    <w:p/>
    <w:p/>
    <w:p/>
    <w:p/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69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5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申办单位</w:t>
            </w:r>
          </w:p>
        </w:tc>
        <w:tc>
          <w:tcPr>
            <w:tcW w:w="6997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5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项目负责人</w:t>
            </w:r>
          </w:p>
        </w:tc>
        <w:tc>
          <w:tcPr>
            <w:tcW w:w="6997" w:type="dxa"/>
          </w:tcPr>
          <w:p>
            <w:r>
              <w:commentReference w:id="3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5" w:type="dxa"/>
          </w:tcPr>
          <w:p>
            <w:pPr>
              <w:spacing w:line="360" w:lineRule="auto"/>
            </w:pPr>
            <w:commentRangeStart w:id="4"/>
            <w:r>
              <w:rPr>
                <w:rFonts w:hint="eastAsia"/>
              </w:rPr>
              <w:t>版本号</w:t>
            </w:r>
          </w:p>
        </w:tc>
        <w:tc>
          <w:tcPr>
            <w:tcW w:w="6997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5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版本日期</w:t>
            </w:r>
            <w:commentRangeEnd w:id="4"/>
            <w:r>
              <w:commentReference w:id="4"/>
            </w:r>
          </w:p>
        </w:tc>
        <w:tc>
          <w:tcPr>
            <w:tcW w:w="6997" w:type="dxa"/>
          </w:tcPr>
          <w:p/>
        </w:tc>
      </w:tr>
    </w:tbl>
    <w:p>
      <w:pPr>
        <w:ind w:left="1050" w:leftChars="500"/>
        <w:jc w:val="left"/>
        <w:rPr>
          <w:bCs/>
          <w:sz w:val="32"/>
          <w:szCs w:val="32"/>
        </w:rPr>
      </w:pPr>
    </w:p>
    <w:p>
      <w:pPr>
        <w:ind w:left="1050" w:leftChars="500"/>
        <w:jc w:val="left"/>
        <w:rPr>
          <w:bCs/>
          <w:sz w:val="32"/>
          <w:szCs w:val="32"/>
        </w:rPr>
      </w:pPr>
    </w:p>
    <w:p>
      <w:pPr>
        <w:ind w:left="1050" w:leftChars="500"/>
        <w:jc w:val="left"/>
        <w:rPr>
          <w:bCs/>
          <w:sz w:val="32"/>
          <w:szCs w:val="32"/>
        </w:rPr>
      </w:pPr>
    </w:p>
    <w:p>
      <w:pPr>
        <w:ind w:left="1050" w:leftChars="500"/>
        <w:jc w:val="left"/>
        <w:rPr>
          <w:bCs/>
          <w:sz w:val="32"/>
          <w:szCs w:val="32"/>
        </w:rPr>
      </w:pPr>
    </w:p>
    <w:p>
      <w:pPr>
        <w:ind w:left="1050" w:leftChars="500"/>
        <w:jc w:val="left"/>
        <w:rPr>
          <w:bCs/>
          <w:sz w:val="32"/>
          <w:szCs w:val="32"/>
        </w:rPr>
      </w:pPr>
    </w:p>
    <w:p>
      <w:pPr>
        <w:ind w:left="1050" w:leftChars="500"/>
        <w:jc w:val="left"/>
        <w:rPr>
          <w:bCs/>
          <w:sz w:val="32"/>
          <w:szCs w:val="32"/>
        </w:rPr>
      </w:pPr>
    </w:p>
    <w:p>
      <w:pPr>
        <w:ind w:left="1050" w:leftChars="500"/>
        <w:jc w:val="left"/>
        <w:rPr>
          <w:bCs/>
          <w:sz w:val="32"/>
          <w:szCs w:val="32"/>
        </w:rPr>
      </w:pPr>
    </w:p>
    <w:p>
      <w:pPr>
        <w:ind w:left="1050" w:leftChars="500"/>
        <w:jc w:val="left"/>
        <w:rPr>
          <w:bCs/>
          <w:sz w:val="32"/>
          <w:szCs w:val="32"/>
        </w:rPr>
      </w:pPr>
    </w:p>
    <w:p>
      <w:pPr>
        <w:rPr>
          <w:b/>
          <w:sz w:val="36"/>
          <w:szCs w:val="36"/>
        </w:rPr>
        <w:sectPr>
          <w:headerReference r:id="rId6" w:type="first"/>
          <w:footerReference r:id="rId7" w:type="first"/>
          <w:headerReference r:id="rId5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rPr>
          <w:bCs/>
          <w:sz w:val="32"/>
          <w:szCs w:val="32"/>
          <w:u w:val="single"/>
        </w:rPr>
      </w:pPr>
    </w:p>
    <w:p>
      <w:pPr>
        <w:numPr>
          <w:ilvl w:val="0"/>
          <w:numId w:val="2"/>
        </w:numPr>
        <w:rPr>
          <w:sz w:val="32"/>
          <w:szCs w:val="32"/>
        </w:rPr>
      </w:pPr>
      <w:r>
        <w:commentReference w:id="5"/>
      </w:r>
      <w:r>
        <w:rPr>
          <w:rFonts w:hint="eastAsia"/>
          <w:sz w:val="32"/>
          <w:szCs w:val="32"/>
        </w:rPr>
        <w:t>研究背景</w:t>
      </w:r>
      <w:commentRangeStart w:id="6"/>
      <w:commentRangeStart w:id="7"/>
      <w:r>
        <w:commentReference w:id="6"/>
      </w:r>
      <w:commentRangeEnd w:id="6"/>
      <w:commentRangeEnd w:id="7"/>
      <w:r>
        <w:rPr>
          <w:rStyle w:val="12"/>
        </w:rPr>
        <w:commentReference w:id="7"/>
      </w:r>
    </w:p>
    <w:p>
      <w:pPr>
        <w:numPr>
          <w:ilvl w:val="0"/>
          <w:numId w:val="2"/>
        </w:numPr>
        <w:rPr>
          <w:sz w:val="32"/>
          <w:szCs w:val="32"/>
        </w:rPr>
      </w:pPr>
      <w:r>
        <w:rPr>
          <w:rFonts w:hint="eastAsia"/>
          <w:sz w:val="32"/>
          <w:szCs w:val="32"/>
        </w:rPr>
        <w:t>研究目的</w:t>
      </w:r>
    </w:p>
    <w:p>
      <w:pPr>
        <w:numPr>
          <w:ilvl w:val="0"/>
          <w:numId w:val="2"/>
        </w:numPr>
        <w:rPr>
          <w:sz w:val="32"/>
          <w:szCs w:val="32"/>
        </w:rPr>
      </w:pPr>
      <w:r>
        <w:rPr>
          <w:rFonts w:hint="eastAsia"/>
          <w:sz w:val="32"/>
          <w:szCs w:val="32"/>
        </w:rPr>
        <w:t>研究内容</w:t>
      </w:r>
      <w:r>
        <w:commentReference w:id="8"/>
      </w:r>
    </w:p>
    <w:p>
      <w:pPr>
        <w:numPr>
          <w:ilvl w:val="0"/>
          <w:numId w:val="2"/>
        </w:numPr>
        <w:rPr>
          <w:sz w:val="32"/>
          <w:szCs w:val="32"/>
        </w:rPr>
      </w:pPr>
      <w:r>
        <w:rPr>
          <w:rFonts w:hint="eastAsia"/>
          <w:sz w:val="32"/>
          <w:szCs w:val="32"/>
        </w:rPr>
        <w:t>研究方案</w:t>
      </w:r>
    </w:p>
    <w:p>
      <w:r>
        <w:rPr>
          <w:rFonts w:hint="eastAsia"/>
          <w:sz w:val="30"/>
          <w:szCs w:val="30"/>
        </w:rPr>
        <w:t>1.研究设计</w:t>
      </w:r>
      <w:r>
        <w:commentReference w:id="9"/>
      </w:r>
      <w:r>
        <w:rPr>
          <w:rFonts w:hint="eastAsia"/>
          <w:sz w:val="30"/>
          <w:szCs w:val="30"/>
          <w:lang w:eastAsia="zh-CN"/>
        </w:rPr>
        <w:t>类型</w:t>
      </w:r>
    </w:p>
    <w:p>
      <w:pPr>
        <w:numPr>
          <w:ilvl w:val="0"/>
          <w:numId w:val="3"/>
        </w:numPr>
        <w:rPr>
          <w:sz w:val="30"/>
          <w:szCs w:val="30"/>
        </w:rPr>
      </w:pPr>
      <w:r>
        <w:rPr>
          <w:rFonts w:hint="eastAsia"/>
          <w:sz w:val="30"/>
          <w:szCs w:val="30"/>
        </w:rPr>
        <w:t>研究对象</w:t>
      </w:r>
    </w:p>
    <w:p>
      <w:r>
        <w:rPr>
          <w:rFonts w:hint="eastAsia"/>
          <w:sz w:val="28"/>
          <w:szCs w:val="28"/>
        </w:rPr>
        <w:t>2.1研究人群</w:t>
      </w:r>
      <w:r>
        <w:commentReference w:id="10"/>
      </w:r>
    </w:p>
    <w:p>
      <w:r>
        <w:rPr>
          <w:rFonts w:hint="eastAsia"/>
          <w:sz w:val="28"/>
          <w:szCs w:val="28"/>
        </w:rPr>
        <w:t>2.2研究中心</w:t>
      </w:r>
      <w:r>
        <w:commentReference w:id="11"/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2.3计划入组例数</w:t>
      </w:r>
      <w:r>
        <w:commentReference w:id="12"/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2.4入排标准</w:t>
      </w:r>
    </w:p>
    <w:p>
      <w:commentRangeStart w:id="13"/>
      <w:commentRangeStart w:id="14"/>
      <w:commentRangeStart w:id="15"/>
      <w:r>
        <w:rPr>
          <w:rFonts w:hint="eastAsia"/>
          <w:sz w:val="28"/>
          <w:szCs w:val="28"/>
        </w:rPr>
        <w:t>入选标准：</w:t>
      </w:r>
    </w:p>
    <w:p>
      <w:r>
        <w:rPr>
          <w:rFonts w:hint="eastAsia"/>
          <w:sz w:val="28"/>
          <w:szCs w:val="28"/>
        </w:rPr>
        <w:t>排除标准：</w:t>
      </w:r>
    </w:p>
    <w:commentRangeEnd w:id="13"/>
    <w:p>
      <w:pPr>
        <w:rPr>
          <w:sz w:val="24"/>
        </w:rPr>
      </w:pPr>
      <w:r>
        <w:rPr>
          <w:rStyle w:val="12"/>
        </w:rPr>
        <w:commentReference w:id="13"/>
      </w:r>
      <w:commentRangeEnd w:id="14"/>
      <w:r>
        <w:rPr>
          <w:rFonts w:hint="eastAsia"/>
          <w:sz w:val="28"/>
          <w:szCs w:val="28"/>
          <w:highlight w:val="yellow"/>
        </w:rPr>
        <w:commentReference w:id="14"/>
      </w:r>
      <w:commentRangeEnd w:id="15"/>
      <w:r>
        <w:rPr>
          <w:rStyle w:val="12"/>
        </w:rPr>
        <w:commentReference w:id="15"/>
      </w:r>
    </w:p>
    <w:p>
      <w:pPr>
        <w:numPr>
          <w:ilvl w:val="0"/>
          <w:numId w:val="3"/>
        </w:numPr>
        <w:rPr>
          <w:sz w:val="30"/>
          <w:szCs w:val="30"/>
        </w:rPr>
      </w:pPr>
      <w:r>
        <w:rPr>
          <w:rFonts w:hint="eastAsia"/>
          <w:sz w:val="30"/>
          <w:szCs w:val="30"/>
        </w:rPr>
        <w:t>研究过程</w:t>
      </w:r>
      <w:r>
        <w:commentReference w:id="16"/>
      </w:r>
    </w:p>
    <w:p>
      <w:pPr>
        <w:numPr>
          <w:ilvl w:val="0"/>
          <w:numId w:val="3"/>
        </w:numPr>
        <w:rPr>
          <w:sz w:val="30"/>
          <w:szCs w:val="30"/>
        </w:rPr>
      </w:pPr>
      <w:commentRangeStart w:id="17"/>
      <w:commentRangeStart w:id="18"/>
      <w:r>
        <w:rPr>
          <w:rFonts w:hint="eastAsia"/>
          <w:sz w:val="30"/>
          <w:szCs w:val="30"/>
        </w:rPr>
        <w:t>观察指标</w:t>
      </w:r>
      <w:commentRangeEnd w:id="17"/>
      <w:r>
        <w:rPr>
          <w:rStyle w:val="12"/>
        </w:rPr>
        <w:commentReference w:id="17"/>
      </w:r>
      <w:commentRangeEnd w:id="18"/>
      <w:r>
        <w:rPr>
          <w:rStyle w:val="12"/>
        </w:rPr>
        <w:commentReference w:id="18"/>
      </w:r>
    </w:p>
    <w:p>
      <w:pPr>
        <w:numPr>
          <w:ilvl w:val="0"/>
          <w:numId w:val="3"/>
        </w:numPr>
        <w:rPr>
          <w:sz w:val="30"/>
          <w:szCs w:val="30"/>
        </w:rPr>
      </w:pPr>
      <w:commentRangeStart w:id="19"/>
      <w:r>
        <w:rPr>
          <w:rFonts w:hint="eastAsia"/>
          <w:sz w:val="30"/>
          <w:szCs w:val="30"/>
        </w:rPr>
        <w:t>样本量的确定</w:t>
      </w:r>
    </w:p>
    <w:commentRangeEnd w:id="19"/>
    <w:p>
      <w:pPr>
        <w:numPr>
          <w:ilvl w:val="0"/>
          <w:numId w:val="3"/>
        </w:numPr>
        <w:rPr>
          <w:sz w:val="30"/>
          <w:szCs w:val="30"/>
        </w:rPr>
      </w:pPr>
      <w:r>
        <w:rPr>
          <w:rFonts w:hint="eastAsia"/>
          <w:sz w:val="30"/>
          <w:szCs w:val="30"/>
        </w:rPr>
        <w:commentReference w:id="19"/>
      </w:r>
      <w:commentRangeStart w:id="20"/>
      <w:r>
        <w:rPr>
          <w:rFonts w:hint="eastAsia"/>
          <w:sz w:val="30"/>
          <w:szCs w:val="30"/>
        </w:rPr>
        <w:t>知情同意情况</w:t>
      </w:r>
    </w:p>
    <w:commentRangeEnd w:id="20"/>
    <w:p>
      <w:pPr>
        <w:numPr>
          <w:ilvl w:val="0"/>
          <w:numId w:val="3"/>
        </w:numPr>
        <w:rPr>
          <w:sz w:val="30"/>
          <w:szCs w:val="30"/>
        </w:rPr>
      </w:pPr>
      <w:r>
        <w:rPr>
          <w:rStyle w:val="12"/>
        </w:rPr>
        <w:commentReference w:id="20"/>
      </w:r>
      <w:commentRangeStart w:id="21"/>
      <w:r>
        <w:rPr>
          <w:rFonts w:hint="eastAsia"/>
          <w:sz w:val="30"/>
          <w:szCs w:val="30"/>
        </w:rPr>
        <w:t>风险控制及管理措施</w:t>
      </w:r>
      <w:commentRangeEnd w:id="21"/>
      <w:r>
        <w:rPr>
          <w:rFonts w:hint="eastAsia"/>
          <w:sz w:val="30"/>
          <w:szCs w:val="30"/>
        </w:rPr>
        <w:commentReference w:id="21"/>
      </w:r>
    </w:p>
    <w:p>
      <w:pPr>
        <w:numPr>
          <w:ilvl w:val="0"/>
          <w:numId w:val="3"/>
        </w:numPr>
        <w:rPr>
          <w:sz w:val="30"/>
          <w:szCs w:val="30"/>
        </w:rPr>
      </w:pPr>
      <w:r>
        <w:rPr>
          <w:rFonts w:hint="eastAsia"/>
          <w:sz w:val="30"/>
          <w:szCs w:val="30"/>
        </w:rPr>
        <w:t>研究信息的保密</w:t>
      </w:r>
      <w:commentRangeStart w:id="22"/>
      <w:commentRangeStart w:id="23"/>
      <w:r>
        <w:commentReference w:id="22"/>
      </w:r>
      <w:commentRangeEnd w:id="22"/>
      <w:commentRangeEnd w:id="23"/>
      <w:r>
        <w:rPr>
          <w:rStyle w:val="12"/>
        </w:rPr>
        <w:commentReference w:id="23"/>
      </w:r>
    </w:p>
    <w:p>
      <w:pPr>
        <w:numPr>
          <w:ilvl w:val="0"/>
          <w:numId w:val="4"/>
        </w:numPr>
        <w:rPr>
          <w:sz w:val="32"/>
          <w:szCs w:val="32"/>
        </w:rPr>
      </w:pPr>
      <w:commentRangeStart w:id="24"/>
      <w:commentRangeStart w:id="25"/>
      <w:r>
        <w:rPr>
          <w:rFonts w:hint="eastAsia"/>
          <w:sz w:val="32"/>
          <w:szCs w:val="32"/>
        </w:rPr>
        <w:t>技术路线</w:t>
      </w:r>
      <w:commentRangeEnd w:id="24"/>
      <w:r>
        <w:commentReference w:id="24"/>
      </w:r>
      <w:commentRangeEnd w:id="25"/>
      <w:r>
        <w:rPr>
          <w:rStyle w:val="12"/>
        </w:rPr>
        <w:commentReference w:id="25"/>
      </w:r>
    </w:p>
    <w:p>
      <w:pPr>
        <w:numPr>
          <w:ilvl w:val="0"/>
          <w:numId w:val="4"/>
        </w:numPr>
        <w:rPr>
          <w:sz w:val="32"/>
          <w:szCs w:val="32"/>
        </w:rPr>
      </w:pPr>
      <w:r>
        <w:rPr>
          <w:rFonts w:hint="eastAsia"/>
          <w:sz w:val="32"/>
          <w:szCs w:val="32"/>
        </w:rPr>
        <w:t>统计方法</w:t>
      </w:r>
    </w:p>
    <w:p>
      <w:pPr>
        <w:numPr>
          <w:ilvl w:val="0"/>
          <w:numId w:val="5"/>
        </w:numPr>
        <w:rPr>
          <w:sz w:val="32"/>
          <w:szCs w:val="32"/>
        </w:rPr>
      </w:pPr>
      <w:r>
        <w:rPr>
          <w:rStyle w:val="12"/>
        </w:rPr>
        <w:commentReference w:id="26"/>
      </w:r>
      <w:r>
        <w:rPr>
          <w:rFonts w:hint="eastAsia"/>
          <w:sz w:val="32"/>
          <w:szCs w:val="32"/>
        </w:rPr>
        <w:t>质量控制</w:t>
      </w:r>
    </w:p>
    <w:p>
      <w:pPr>
        <w:numPr>
          <w:ilvl w:val="0"/>
          <w:numId w:val="6"/>
        </w:numPr>
        <w:rPr>
          <w:sz w:val="32"/>
          <w:szCs w:val="32"/>
        </w:rPr>
      </w:pPr>
      <w:commentRangeStart w:id="27"/>
      <w:commentRangeStart w:id="28"/>
      <w:r>
        <w:rPr>
          <w:rFonts w:hint="eastAsia"/>
          <w:sz w:val="32"/>
          <w:szCs w:val="32"/>
        </w:rPr>
        <w:t>团队成员资质及分工描述</w:t>
      </w:r>
      <w:commentRangeEnd w:id="27"/>
      <w:r>
        <w:rPr>
          <w:rFonts w:hint="eastAsia"/>
          <w:sz w:val="32"/>
          <w:szCs w:val="32"/>
        </w:rPr>
        <w:commentReference w:id="27"/>
      </w:r>
      <w:commentRangeEnd w:id="28"/>
      <w:r>
        <w:rPr>
          <w:rStyle w:val="12"/>
        </w:rPr>
        <w:commentReference w:id="28"/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sectPr>
      <w:headerReference r:id="rId8" w:type="first"/>
      <w:footerReference r:id="rId10" w:type="first"/>
      <w:footerReference r:id="rId9" w:type="default"/>
      <w:pgSz w:w="11906" w:h="16838"/>
      <w:pgMar w:top="1440" w:right="1800" w:bottom="1440" w:left="1800" w:header="851" w:footer="992" w:gutter="0"/>
      <w:pgNumType w:start="1"/>
      <w:cols w:space="425" w:num="1"/>
      <w:titlePg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作者" w:date="2022-05-27T12:05:00Z" w:initials="A">
    <w:p w14:paraId="028A0702">
      <w:pPr>
        <w:spacing w:line="360" w:lineRule="auto"/>
      </w:pPr>
      <w:r>
        <w:rPr>
          <w:rFonts w:hint="eastAsia"/>
        </w:rPr>
        <w:t>页眉处版本号</w:t>
      </w:r>
      <w:r>
        <w:rPr>
          <w:rFonts w:hint="eastAsia"/>
          <w:lang w:eastAsia="zh-CN"/>
        </w:rPr>
        <w:t>“</w:t>
      </w:r>
      <w:r>
        <w:rPr>
          <w:rFonts w:hint="eastAsia"/>
          <w:lang w:val="en-US" w:eastAsia="zh-CN"/>
        </w:rPr>
        <w:t>V1.0</w:t>
      </w:r>
      <w:r>
        <w:rPr>
          <w:rFonts w:hint="eastAsia"/>
          <w:lang w:eastAsia="zh-CN"/>
        </w:rPr>
        <w:t>”</w:t>
      </w:r>
      <w:r>
        <w:rPr>
          <w:rFonts w:hint="eastAsia"/>
        </w:rPr>
        <w:t>和版本日期</w:t>
      </w:r>
      <w:r>
        <w:rPr>
          <w:rFonts w:hint="eastAsia"/>
          <w:lang w:eastAsia="zh-CN"/>
        </w:rPr>
        <w:t>“</w:t>
      </w:r>
      <w:r>
        <w:rPr>
          <w:rFonts w:hint="eastAsia"/>
          <w:lang w:val="en-US" w:eastAsia="zh-CN"/>
        </w:rPr>
        <w:t>20225-01-22</w:t>
      </w:r>
      <w:r>
        <w:rPr>
          <w:rFonts w:hint="eastAsia"/>
          <w:lang w:eastAsia="zh-CN"/>
        </w:rPr>
        <w:t>”</w:t>
      </w:r>
      <w:r>
        <w:rPr>
          <w:rFonts w:hint="eastAsia"/>
        </w:rPr>
        <w:t>为示例，请根据实际情况进行修改</w:t>
      </w:r>
    </w:p>
  </w:comment>
  <w:comment w:id="1" w:author="作者" w:date="2022-05-27T18:02:00Z" w:initials="A">
    <w:p w14:paraId="60CA63F9">
      <w:pPr>
        <w:pStyle w:val="3"/>
        <w:rPr>
          <w:color w:val="FF0000"/>
        </w:rPr>
      </w:pPr>
      <w:r>
        <w:rPr>
          <w:rFonts w:hint="eastAsia"/>
          <w:color w:val="auto"/>
        </w:rPr>
        <w:t>注：研究方案正式提交之前，</w:t>
      </w:r>
      <w:r>
        <w:rPr>
          <w:rFonts w:hint="eastAsia"/>
          <w:b/>
          <w:bCs/>
          <w:color w:val="FF0000"/>
          <w:highlight w:val="none"/>
        </w:rPr>
        <w:t>请删除模板中的所有批注，</w:t>
      </w:r>
      <w:r>
        <w:rPr>
          <w:rFonts w:hint="eastAsia"/>
          <w:b/>
          <w:bCs/>
          <w:color w:val="FF0000"/>
          <w:highlight w:val="none"/>
          <w:lang w:val="en-US" w:eastAsia="zh-CN"/>
        </w:rPr>
        <w:t>上交</w:t>
      </w:r>
      <w:r>
        <w:rPr>
          <w:rFonts w:hint="eastAsia"/>
          <w:b/>
          <w:bCs/>
          <w:color w:val="FF0000"/>
          <w:highlight w:val="none"/>
        </w:rPr>
        <w:t>清洁版</w:t>
      </w:r>
    </w:p>
    <w:p w14:paraId="3B026F6A">
      <w:pPr>
        <w:pStyle w:val="3"/>
        <w:rPr>
          <w:color w:val="auto"/>
        </w:rPr>
      </w:pPr>
      <w:r>
        <w:rPr>
          <w:rFonts w:hint="eastAsia"/>
          <w:color w:val="auto"/>
        </w:rPr>
        <w:t>本模板较为简单，仅供研究者发起的研究参考，如已有完整的研究方案，请忽略此模板</w:t>
      </w:r>
    </w:p>
  </w:comment>
  <w:comment w:id="2" w:author="作者" w:date="2022-05-27T08:31:00Z" w:initials="A">
    <w:p w14:paraId="613C1DBC">
      <w:pPr>
        <w:pStyle w:val="3"/>
      </w:pPr>
      <w:r>
        <w:rPr>
          <w:rFonts w:hint="eastAsia"/>
        </w:rPr>
        <w:t>请修改为具体的项目名称</w:t>
      </w:r>
    </w:p>
  </w:comment>
  <w:comment w:id="3" w:author="作者" w:date="2022-05-27T10:28:00Z" w:initials="A">
    <w:p w14:paraId="29D15F28">
      <w:pPr>
        <w:pStyle w:val="3"/>
      </w:pPr>
      <w:r>
        <w:rPr>
          <w:rFonts w:hint="eastAsia"/>
        </w:rPr>
        <w:t>一个项目只能设定一位项目负责人，项目负责人指的是一个项目的总体负责人，而非团队的其他成员或分中心负责人</w:t>
      </w:r>
    </w:p>
  </w:comment>
  <w:comment w:id="4" w:author="作者" w:date="2022-05-27T10:28:00Z" w:initials="A">
    <w:p w14:paraId="74AC637E">
      <w:pPr>
        <w:pStyle w:val="2"/>
        <w:spacing w:line="240" w:lineRule="auto"/>
        <w:jc w:val="left"/>
        <w:rPr>
          <w:rFonts w:ascii="Calibri" w:hAnsi="Calibri" w:eastAsia="宋体"/>
          <w:b w:val="0"/>
          <w:color w:val="FF0000"/>
          <w:sz w:val="21"/>
        </w:rPr>
      </w:pPr>
      <w:r>
        <w:rPr>
          <w:rFonts w:hint="eastAsia" w:ascii="Calibri" w:hAnsi="Calibri" w:eastAsia="宋体"/>
          <w:b w:val="0"/>
          <w:color w:val="FF0000"/>
          <w:sz w:val="21"/>
        </w:rPr>
        <w:t>此处版本号和版本日期请</w:t>
      </w:r>
      <w:r>
        <w:rPr>
          <w:rFonts w:hint="eastAsia" w:ascii="Calibri" w:hAnsi="Calibri" w:eastAsia="宋体"/>
          <w:b w:val="0"/>
          <w:color w:val="FF0000"/>
          <w:sz w:val="21"/>
          <w:lang w:val="en-US" w:eastAsia="zh-CN"/>
        </w:rPr>
        <w:t>与</w:t>
      </w:r>
      <w:r>
        <w:rPr>
          <w:rFonts w:hint="eastAsia" w:ascii="Calibri" w:hAnsi="Calibri" w:eastAsia="宋体"/>
          <w:b w:val="0"/>
          <w:color w:val="FF0000"/>
          <w:sz w:val="21"/>
        </w:rPr>
        <w:t>页眉处一致</w:t>
      </w:r>
    </w:p>
    <w:p w14:paraId="4D5924F3">
      <w:pPr>
        <w:pStyle w:val="2"/>
        <w:spacing w:line="240" w:lineRule="auto"/>
        <w:jc w:val="left"/>
        <w:rPr>
          <w:rFonts w:ascii="Calibri" w:hAnsi="Calibri" w:eastAsia="宋体"/>
          <w:b w:val="0"/>
          <w:sz w:val="21"/>
        </w:rPr>
      </w:pPr>
      <w:r>
        <w:rPr>
          <w:rFonts w:hint="eastAsia" w:ascii="Calibri" w:hAnsi="Calibri" w:eastAsia="宋体"/>
          <w:b w:val="0"/>
          <w:sz w:val="21"/>
        </w:rPr>
        <w:t>版本号：一般一个文件的版本是从“V1.0”或“1.0”或“第一版”等开始的，可以根据您的习惯制定；</w:t>
      </w:r>
    </w:p>
    <w:p w14:paraId="4ABD3A64">
      <w:pPr>
        <w:pStyle w:val="2"/>
        <w:spacing w:line="240" w:lineRule="auto"/>
        <w:jc w:val="left"/>
        <w:rPr>
          <w:rFonts w:ascii="Calibri" w:hAnsi="Calibri" w:eastAsia="宋体"/>
          <w:b w:val="0"/>
          <w:sz w:val="21"/>
        </w:rPr>
      </w:pPr>
      <w:r>
        <w:rPr>
          <w:rFonts w:hint="eastAsia" w:ascii="Calibri" w:hAnsi="Calibri" w:eastAsia="宋体"/>
          <w:b w:val="0"/>
          <w:sz w:val="21"/>
        </w:rPr>
        <w:t>版本日期：一般是该文件定稿的时间；</w:t>
      </w:r>
    </w:p>
    <w:p w14:paraId="017134B6">
      <w:pPr>
        <w:pStyle w:val="2"/>
        <w:spacing w:line="240" w:lineRule="auto"/>
        <w:jc w:val="left"/>
      </w:pPr>
      <w:r>
        <w:rPr>
          <w:rFonts w:hint="eastAsia" w:ascii="Calibri" w:hAnsi="Calibri" w:eastAsia="宋体"/>
          <w:b w:val="0"/>
          <w:sz w:val="21"/>
        </w:rPr>
        <w:t>注：研究方案修订后，其版本号和版本日期需要也随之更新，研究方案根据修订的次数，可以有多个版本，一般较小的方案更新为“V1.1”“1.1”，较大的修改更新为“V2.0”“2.0”“第二版”等（任何文件的更新均需要获得伦理委员会的批准，并且伦理审查意见中会体现批准的文件名称及对应的版本），但要考虑文件的连贯性，可以根据自己的习惯来确定更新的版本号</w:t>
      </w:r>
    </w:p>
  </w:comment>
  <w:comment w:id="5" w:author="作者" w:date="2025-01-22T16:16:00Z" w:initials="A">
    <w:p w14:paraId="4615283C">
      <w:pPr>
        <w:pStyle w:val="3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研究背景后面需附参考文献</w:t>
      </w:r>
    </w:p>
  </w:comment>
  <w:comment w:id="6" w:author="作者" w:date="2022-05-27T10:53:00Z" w:initials="A">
    <w:p w14:paraId="27154A4C">
      <w:pPr>
        <w:pStyle w:val="3"/>
        <w:rPr>
          <w:rFonts w:hAnsi="宋体"/>
          <w:sz w:val="24"/>
        </w:rPr>
      </w:pPr>
      <w:r>
        <w:rPr>
          <w:rFonts w:hint="eastAsia" w:hAnsi="宋体"/>
          <w:sz w:val="24"/>
          <w:lang w:val="en-US" w:eastAsia="zh-CN"/>
        </w:rPr>
        <w:t>研究背景</w:t>
      </w:r>
      <w:r>
        <w:rPr>
          <w:rFonts w:hint="eastAsia" w:hAnsi="宋体"/>
          <w:sz w:val="24"/>
        </w:rPr>
        <w:t>包括国内、国外研究进展，前期研究基础（动物实验、人体试验、文献参考等）、剂量（或剂量调整）依据、干预措施的依据等。</w:t>
      </w:r>
    </w:p>
    <w:p w14:paraId="01B30C61">
      <w:pPr>
        <w:pStyle w:val="3"/>
      </w:pPr>
      <w:r>
        <w:rPr>
          <w:rFonts w:hint="eastAsia"/>
        </w:rPr>
        <w:t>如果为未上市药物、超适应症、超剂量等研究，需要增加前期的其他早期药械临床试验数据、预实验安全性描述（可为非项目组完成，已发表文章证明的结果或结论）、或其他类似研究（类似设计或同类型药物）的情况，充分证明其安全性、科研价值和潜力。</w:t>
      </w:r>
    </w:p>
    <w:p w14:paraId="745B2987">
      <w:pPr>
        <w:pStyle w:val="3"/>
      </w:pPr>
      <w:r>
        <w:rPr>
          <w:rFonts w:hint="eastAsia"/>
        </w:rPr>
        <w:t>如研究涉及弱势群体，</w:t>
      </w:r>
      <w:r>
        <w:rPr>
          <w:rFonts w:hint="eastAsia"/>
          <w:color w:val="A6A6A6" w:themeColor="background1" w:themeShade="A6"/>
        </w:rPr>
        <w:t>（因无法自主参与知情同意的过程，不能充分表达自己的真实情感，在临床试验中处于更易被摆布的地位的人群，包括儿童、孕妇、精神疾病者和认知障碍者等；由于缺乏社会竞争力或者话语权，在临床试验中更容易受到外部压力或诱惑的影响，从而承受更大的研究风险，如囚犯、终末期病人、雇员和学生等）</w:t>
      </w:r>
      <w:r>
        <w:rPr>
          <w:rFonts w:hint="eastAsia"/>
        </w:rPr>
        <w:t>，应充分考虑这部分人群的特殊性，要有正当和合理的理由，并在研究背景中应进行相关描述。</w:t>
      </w:r>
    </w:p>
  </w:comment>
  <w:comment w:id="7" w:author="作者" w:date="2024-04-30T11:06:00Z" w:initials="A">
    <w:p w14:paraId="40837FDF">
      <w:pPr>
        <w:pStyle w:val="3"/>
      </w:pPr>
      <w:r>
        <w:rPr>
          <w:rFonts w:hint="eastAsia"/>
          <w:lang w:val="en-US" w:eastAsia="zh-CN"/>
        </w:rPr>
        <w:t>研究背景</w:t>
      </w:r>
      <w:r>
        <w:rPr>
          <w:rFonts w:hint="eastAsia"/>
        </w:rPr>
        <w:t>注意避免如下情况：</w:t>
      </w:r>
    </w:p>
    <w:p w14:paraId="00A91F78">
      <w:pPr>
        <w:pStyle w:val="3"/>
      </w:pPr>
      <w:r>
        <w:t>1.</w:t>
      </w:r>
      <w:r>
        <w:rPr>
          <w:rFonts w:hint="eastAsia"/>
        </w:rPr>
        <w:t>概括性描述（没有具体的文献和数据支持）；</w:t>
      </w:r>
    </w:p>
    <w:p w14:paraId="7B3000D8">
      <w:pPr>
        <w:pStyle w:val="3"/>
      </w:pPr>
      <w:r>
        <w:t>2.</w:t>
      </w:r>
      <w:r>
        <w:rPr>
          <w:rFonts w:hint="eastAsia"/>
        </w:rPr>
        <w:t>综述式描述，直接从综述复制，与本研究的相关性不强，甚至部分内容无关。</w:t>
      </w:r>
    </w:p>
  </w:comment>
  <w:comment w:id="8" w:author="作者" w:date="2022-05-27T11:00:00Z" w:initials="A">
    <w:p w14:paraId="612628EA">
      <w:pPr>
        <w:pStyle w:val="3"/>
      </w:pPr>
      <w:r>
        <w:rPr>
          <w:rFonts w:hint="eastAsia"/>
          <w:sz w:val="28"/>
          <w:szCs w:val="28"/>
        </w:rPr>
        <w:t>主要是对研究内容的概括，不同部分研究内容建议分段描述</w:t>
      </w:r>
    </w:p>
  </w:comment>
  <w:comment w:id="9" w:author="作者" w:date="2022-05-27T11:01:00Z" w:initials="A">
    <w:p w14:paraId="003A6D27">
      <w:pPr>
        <w:pStyle w:val="3"/>
      </w:pPr>
      <w:r>
        <w:rPr>
          <w:rFonts w:hint="eastAsia"/>
        </w:rPr>
        <w:t>请描述研究涉及类型，</w:t>
      </w:r>
      <w:r>
        <w:rPr>
          <w:rFonts w:hint="eastAsia"/>
          <w:sz w:val="28"/>
          <w:szCs w:val="28"/>
        </w:rPr>
        <w:t>如前瞻性随机对照研究，观察性研究、回顾性研究等，若为随机分组，请写明随机的方法</w:t>
      </w:r>
    </w:p>
  </w:comment>
  <w:comment w:id="10" w:author="作者" w:date="2022-05-27T11:02:00Z" w:initials="A">
    <w:p w14:paraId="696E6230">
      <w:r>
        <w:rPr>
          <w:rFonts w:hint="eastAsia"/>
          <w:sz w:val="28"/>
          <w:szCs w:val="28"/>
        </w:rPr>
        <w:t>若为回顾性研究，请明确写出入组患者的时间范围；如为前瞻性研究，可以不写时间，默认为完成项目规定的伦理审查、人遗审查等所有程序后，研究方可开展</w:t>
      </w:r>
    </w:p>
  </w:comment>
  <w:comment w:id="11" w:author="作者" w:date="2022-05-27T12:00:00Z" w:initials="A">
    <w:p w14:paraId="5A481042">
      <w:pPr>
        <w:pStyle w:val="3"/>
      </w:pPr>
      <w:r>
        <w:rPr>
          <w:rFonts w:hint="eastAsia"/>
        </w:rPr>
        <w:t>如为单中心，请直接填本中心名称（首都医科大学附属北京</w:t>
      </w:r>
      <w:r>
        <w:rPr>
          <w:rFonts w:hint="eastAsia"/>
          <w:lang w:val="en-US" w:eastAsia="zh-CN"/>
        </w:rPr>
        <w:t>胸科医院</w:t>
      </w:r>
      <w:r>
        <w:rPr>
          <w:rFonts w:hint="eastAsia"/>
        </w:rPr>
        <w:t>）：如为多中心研究，应按照组长单位、参与单位的顺序书写，如：</w:t>
      </w:r>
    </w:p>
    <w:p w14:paraId="648A2421">
      <w:pPr>
        <w:pStyle w:val="3"/>
      </w:pPr>
      <w:r>
        <w:rPr>
          <w:rFonts w:hint="eastAsia"/>
        </w:rPr>
        <w:t>组长单位：******</w:t>
      </w:r>
    </w:p>
    <w:p w14:paraId="70BF4865">
      <w:pPr>
        <w:pStyle w:val="3"/>
      </w:pPr>
      <w:r>
        <w:rPr>
          <w:rFonts w:hint="eastAsia"/>
        </w:rPr>
        <w:t>参加单位：******</w:t>
      </w:r>
    </w:p>
    <w:p w14:paraId="5A1F7260">
      <w:pPr>
        <w:pStyle w:val="3"/>
      </w:pPr>
      <w:r>
        <w:rPr>
          <w:rFonts w:hint="eastAsia"/>
        </w:rPr>
        <w:t xml:space="preserve">          ******</w:t>
      </w:r>
    </w:p>
    <w:p w14:paraId="169306ED">
      <w:pPr>
        <w:pStyle w:val="3"/>
      </w:pPr>
      <w:r>
        <w:rPr>
          <w:rFonts w:hint="eastAsia"/>
        </w:rPr>
        <w:t xml:space="preserve">          ******</w:t>
      </w:r>
    </w:p>
  </w:comment>
  <w:comment w:id="12" w:author="作者" w:date="2022-05-27T12:03:00Z" w:initials="A">
    <w:p w14:paraId="33E51EE1">
      <w:pPr>
        <w:pStyle w:val="3"/>
      </w:pPr>
      <w:r>
        <w:rPr>
          <w:rFonts w:hint="eastAsia"/>
        </w:rPr>
        <w:t>应包括研究的总例数、各分组的例数；如涉及多中心研究，应写明各中心入组例数是如何分配的（也可以是竞争入组，但需要写明。）</w:t>
      </w:r>
    </w:p>
  </w:comment>
  <w:comment w:id="13" w:author="作者" w:date="2022-05-27T16:27:00Z" w:initials="A">
    <w:p w14:paraId="7B5E3002">
      <w:pPr>
        <w:pStyle w:val="3"/>
      </w:pPr>
      <w:r>
        <w:rPr>
          <w:rFonts w:hint="eastAsia"/>
        </w:rPr>
        <w:t>请逐条清晰描述。</w:t>
      </w:r>
    </w:p>
    <w:p w14:paraId="575B46A8">
      <w:pPr>
        <w:pStyle w:val="3"/>
      </w:pPr>
      <w:r>
        <w:rPr>
          <w:rFonts w:hint="eastAsia"/>
        </w:rPr>
        <w:t>建议谨慎设定年龄跨度大的入选标准，尤其是涉及到未成年人、老年人或者高龄老年人；</w:t>
      </w:r>
    </w:p>
    <w:p w14:paraId="32AF1D78">
      <w:pPr>
        <w:pStyle w:val="3"/>
      </w:pPr>
      <w:r>
        <w:rPr>
          <w:rFonts w:hint="eastAsia"/>
        </w:rPr>
        <w:t>如研究涉及弱势群体（弱势群体包括哪些人群，详见研究背景注释），应充分考虑</w:t>
      </w:r>
      <w:r>
        <w:rPr>
          <w:rFonts w:hint="eastAsia"/>
          <w:lang w:eastAsia="zh-CN"/>
        </w:rPr>
        <w:t>研究参与者</w:t>
      </w:r>
      <w:r>
        <w:rPr>
          <w:rFonts w:hint="eastAsia"/>
        </w:rPr>
        <w:t>人群的情况以及在此类人群中进行研究的必要性</w:t>
      </w:r>
    </w:p>
  </w:comment>
  <w:comment w:id="14" w:author="作者" w:date="2022-05-27T16:27:00Z" w:initials="A">
    <w:p w14:paraId="07BA0BD4">
      <w:pPr>
        <w:pStyle w:val="3"/>
      </w:pPr>
      <w:r>
        <w:rPr>
          <w:rFonts w:hint="eastAsia"/>
        </w:rPr>
        <w:t>如果为干预性研究，需要对妊娠状态的入排和处理等进行描述</w:t>
      </w:r>
    </w:p>
  </w:comment>
  <w:comment w:id="15" w:author="作者" w:date="2024-04-30T11:07:00Z" w:initials="A">
    <w:p w14:paraId="45A448F7">
      <w:pPr>
        <w:pStyle w:val="3"/>
      </w:pPr>
      <w:r>
        <w:rPr>
          <w:rFonts w:hint="eastAsia"/>
        </w:rPr>
        <w:t>入选排除标准请区分，注意避免排除标准直接按照入选标准的否认式重复写一遍</w:t>
      </w:r>
    </w:p>
  </w:comment>
  <w:comment w:id="16" w:author="作者" w:date="2022-05-27T17:56:00Z" w:initials="A">
    <w:p w14:paraId="242730DD">
      <w:pPr>
        <w:pStyle w:val="3"/>
      </w:pPr>
      <w:r>
        <w:rPr>
          <w:rFonts w:hint="eastAsia"/>
        </w:rPr>
        <w:t>整个研究的具体步骤，而非年度研究计划。研究过程应包括</w:t>
      </w:r>
      <w:r>
        <w:rPr>
          <w:rFonts w:hint="eastAsia"/>
          <w:lang w:eastAsia="zh-CN"/>
        </w:rPr>
        <w:t>研究参与者</w:t>
      </w:r>
      <w:r>
        <w:rPr>
          <w:rFonts w:hint="eastAsia"/>
        </w:rPr>
        <w:t>的筛选入组、</w:t>
      </w:r>
      <w:r>
        <w:rPr>
          <w:rFonts w:hint="eastAsia"/>
          <w:lang w:eastAsia="zh-CN"/>
        </w:rPr>
        <w:t>研究参与者</w:t>
      </w:r>
      <w:r>
        <w:rPr>
          <w:rFonts w:hint="eastAsia"/>
        </w:rPr>
        <w:t>哪些信息的收集、具体的干预措施、随访（随访方式、频率、内容）等。</w:t>
      </w:r>
    </w:p>
    <w:p w14:paraId="02BB615A">
      <w:pPr>
        <w:pStyle w:val="3"/>
      </w:pPr>
      <w:r>
        <w:rPr>
          <w:rFonts w:hint="eastAsia"/>
        </w:rPr>
        <w:t>如有分组、对照等研究，要写明每组的例数、干预措施、并且对照的设置与研究类型要保持一致，比如等效性、优效性研究、非劣性研究等。</w:t>
      </w:r>
    </w:p>
  </w:comment>
  <w:comment w:id="17" w:author="作者" w:date="2022-05-27T16:35:00Z" w:initials="A">
    <w:p w14:paraId="162C791A">
      <w:pPr>
        <w:pStyle w:val="3"/>
      </w:pPr>
      <w:r>
        <w:rPr>
          <w:rFonts w:hint="eastAsia"/>
        </w:rPr>
        <w:t>明确一级指标 二级指标 或安全性指标 有效性指标 探索性指标等。</w:t>
      </w:r>
    </w:p>
    <w:p w14:paraId="7FE54F56">
      <w:pPr>
        <w:pStyle w:val="3"/>
      </w:pPr>
      <w:r>
        <w:rPr>
          <w:rFonts w:hint="eastAsia"/>
        </w:rPr>
        <w:t>并且观察指标的测定，为本地实验室或者中心实验室，是否涉及基因相关请描述。</w:t>
      </w:r>
    </w:p>
  </w:comment>
  <w:comment w:id="18" w:author="作者" w:date="2024-04-30T11:08:00Z" w:initials="A">
    <w:p w14:paraId="04697286">
      <w:pPr>
        <w:pStyle w:val="3"/>
      </w:pPr>
      <w:r>
        <w:rPr>
          <w:rFonts w:hint="eastAsia"/>
        </w:rPr>
        <w:t>观察指标的测定需要限制和明确状态和时间，例如可能有多次化验结果，选取术前术后、术后多久、用药后多久的某次化验等？</w:t>
      </w:r>
    </w:p>
  </w:comment>
  <w:comment w:id="19" w:author="作者" w:date="2022-05-27T16:28:00Z" w:initials="A">
    <w:p w14:paraId="02DC6D5C">
      <w:pPr>
        <w:pStyle w:val="3"/>
        <w:rPr>
          <w:rFonts w:hint="eastAsia"/>
        </w:rPr>
      </w:pPr>
      <w:r>
        <w:rPr>
          <w:rFonts w:hint="eastAsia"/>
        </w:rPr>
        <w:t>请根据实际情况描述样本量确定的依据</w:t>
      </w:r>
      <w:r>
        <w:rPr>
          <w:rFonts w:hint="eastAsia"/>
          <w:lang w:eastAsia="zh-CN"/>
        </w:rPr>
        <w:t>，包括样本量的计算过程，如不需要计算样本量需要说明原因</w:t>
      </w:r>
      <w:r>
        <w:rPr>
          <w:rFonts w:hint="eastAsia"/>
        </w:rPr>
        <w:t>。</w:t>
      </w:r>
    </w:p>
    <w:p w14:paraId="1D870CC3">
      <w:pPr>
        <w:pStyle w:val="3"/>
        <w:rPr>
          <w:rFonts w:hint="eastAsia"/>
        </w:rPr>
      </w:pPr>
    </w:p>
    <w:p w14:paraId="43B776C0">
      <w:pPr>
        <w:pStyle w:val="3"/>
      </w:pPr>
      <w:r>
        <w:rPr>
          <w:rFonts w:hint="eastAsia"/>
        </w:rPr>
        <w:t>如样本量是通过统计学方法计算得到的，需要有明确的计算过程，不能仅用方法学平台计算等描述性语言代替；同时需要充分考虑研究的可行性，如应考虑到失访、样本信息不全不能使用、中心病例的实际提供能力不足等情况，能够提供的病例数需要超过样本量的预计；罕见病、探索性干预性研究可进行特殊说明性描述。</w:t>
      </w:r>
    </w:p>
  </w:comment>
  <w:comment w:id="20" w:author="作者" w:date="2022-05-27T16:31:00Z" w:initials="A">
    <w:p w14:paraId="0F6E215F">
      <w:pPr>
        <w:pStyle w:val="3"/>
      </w:pPr>
      <w:r>
        <w:rPr>
          <w:rFonts w:hint="eastAsia"/>
          <w:sz w:val="30"/>
          <w:szCs w:val="30"/>
        </w:rPr>
        <w:t>是否与</w:t>
      </w:r>
      <w:r>
        <w:rPr>
          <w:rFonts w:hint="eastAsia"/>
          <w:sz w:val="30"/>
          <w:szCs w:val="30"/>
          <w:lang w:eastAsia="zh-CN"/>
        </w:rPr>
        <w:t>研究参与者</w:t>
      </w:r>
      <w:r>
        <w:rPr>
          <w:rFonts w:hint="eastAsia"/>
          <w:sz w:val="30"/>
          <w:szCs w:val="30"/>
        </w:rPr>
        <w:t>签知情同意书，</w:t>
      </w:r>
      <w:r>
        <w:rPr>
          <w:rFonts w:hint="eastAsia"/>
        </w:rPr>
        <w:t>如果涉及特殊人群，如失智失能、儿童青少年、妊娠等，需要对特殊人群的知情同意进行单独描述，符合伦理规定和伦理原则。不能与普通独立民事行为能力成人一概而论。</w:t>
      </w:r>
    </w:p>
    <w:p w14:paraId="3DBC721A">
      <w:pPr>
        <w:pStyle w:val="3"/>
        <w:rPr>
          <w:rFonts w:hint="eastAsia"/>
          <w:sz w:val="30"/>
          <w:szCs w:val="30"/>
        </w:rPr>
      </w:pPr>
    </w:p>
    <w:p w14:paraId="7EB85157">
      <w:pPr>
        <w:pStyle w:val="3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如申请免除知情同意或申请免除知情同意签字，应阐述理由。</w:t>
      </w:r>
    </w:p>
    <w:p w14:paraId="02751AED">
      <w:pPr>
        <w:pStyle w:val="3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eastAsia="zh-CN"/>
        </w:rPr>
        <w:t>注意：如果能联系到研究参与者（通过医院病历系统获得的信息均有联系方式），则不符合免除知情同意的条件，不能免除知情同意。</w:t>
      </w:r>
      <w:r>
        <w:rPr>
          <w:rFonts w:hint="eastAsia"/>
          <w:sz w:val="30"/>
          <w:szCs w:val="30"/>
          <w:lang w:val="en-US" w:eastAsia="zh-CN"/>
        </w:rPr>
        <w:t>如使用临床大数据平台导出的脱敏（去标识化信息），不包含可识别研究参与者身份的姓名、手机号、身份证号、登记号等信息，</w:t>
      </w:r>
    </w:p>
    <w:p w14:paraId="12655BD9">
      <w:pPr>
        <w:pStyle w:val="3"/>
        <w:rPr>
          <w:rFonts w:hint="eastAsia"/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eastAsia="zh-CN"/>
        </w:rPr>
        <w:t>举例如下：</w:t>
      </w:r>
    </w:p>
    <w:p w14:paraId="43060E86">
      <w:pPr>
        <w:pStyle w:val="3"/>
        <w:numPr>
          <w:ilvl w:val="0"/>
          <w:numId w:val="1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申请免除知情同意：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因......（请描述具体的原因）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，已无法联系到研究参与者，本研究不涉及个人隐私和商业利益，对研究参与者的信息严格保密，因此申请免除知情同意。</w:t>
      </w:r>
    </w:p>
    <w:p w14:paraId="67D0524E">
      <w:pPr>
        <w:pStyle w:val="3"/>
        <w:numPr>
          <w:ilvl w:val="0"/>
          <w:numId w:val="1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申请免除知情同意：本研究所有信息均通过</w:t>
      </w:r>
      <w:r>
        <w:rPr>
          <w:rFonts w:hint="eastAsia"/>
          <w:sz w:val="30"/>
          <w:szCs w:val="30"/>
          <w:lang w:val="en-US" w:eastAsia="zh-CN"/>
        </w:rPr>
        <w:t>临床大数据平台导出的脱敏（去标识化）信息，所获得的信息中不包含可识别研究参与者身份的姓名、手机号、身份证号、登记号等信息，根据所获得的信息无法联系到研究参与者，因此申请免除知情同意。</w:t>
      </w:r>
    </w:p>
    <w:p w14:paraId="03BD4027">
      <w:pPr>
        <w:pStyle w:val="3"/>
        <w:numPr>
          <w:ilvl w:val="0"/>
          <w:numId w:val="1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申请免除知情同意签字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：申请免除知情同意签字举例：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“申请免除知情同意签字。因......（请描述具体的原因），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研究参与者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来院签署知情同意书存在很大的困难，本研究将通过电话对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研究参与者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进行知情告知，取得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研究参与者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的口头知情同意，我们将对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研究参与者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的信息严格保密。”</w:t>
      </w:r>
    </w:p>
  </w:comment>
  <w:comment w:id="21" w:author="作者" w:date="2022-06-02T12:40:00Z" w:initials="A">
    <w:p w14:paraId="02E14D98">
      <w:pPr>
        <w:pStyle w:val="3"/>
      </w:pPr>
      <w:r>
        <w:rPr>
          <w:rFonts w:hint="eastAsia"/>
        </w:rPr>
        <w:t>如研究为干预性研究或其他高风险研究，应制定应急预案和处理措施，尤其应重点考虑涉及弱势群体的研究，招募过程是否公平、公正，是否有胁迫和不正当的影响；是否因选择了该部分人群而增加了预期风险等。应采取特殊的措施，确保弱势人群的权益和健康。</w:t>
      </w:r>
    </w:p>
    <w:p w14:paraId="2DEB7865">
      <w:pPr>
        <w:pStyle w:val="3"/>
      </w:pPr>
      <w:r>
        <w:rPr>
          <w:rFonts w:hint="eastAsia"/>
        </w:rPr>
        <w:t>如涉及弱势群体，建议将弱势群体和普通群体的风险控制及管理措施分开描述。</w:t>
      </w:r>
    </w:p>
  </w:comment>
  <w:comment w:id="22" w:author="作者" w:date="2023-04-26T14:26:00Z" w:initials="A">
    <w:p w14:paraId="0E850898">
      <w:pPr>
        <w:pStyle w:val="3"/>
      </w:pPr>
      <w:r>
        <w:rPr>
          <w:rFonts w:hint="eastAsia"/>
        </w:rPr>
        <w:t>请描述研究信息保密的措施，例如：</w:t>
      </w:r>
      <w:r>
        <w:rPr>
          <w:rFonts w:hint="eastAsia"/>
          <w:lang w:eastAsia="zh-CN"/>
        </w:rPr>
        <w:t>研究参与者</w:t>
      </w:r>
      <w:r>
        <w:rPr>
          <w:rFonts w:hint="eastAsia"/>
        </w:rPr>
        <w:t>的个人信息将以</w:t>
      </w:r>
      <w:r>
        <w:rPr>
          <w:rFonts w:hint="eastAsia"/>
          <w:lang w:eastAsia="zh-CN"/>
        </w:rPr>
        <w:t>脱敏</w:t>
      </w:r>
      <w:r>
        <w:rPr>
          <w:rFonts w:hint="eastAsia"/>
        </w:rPr>
        <w:t>的方式处理、储存和使用，对研究过程中产生的信息数据按规定妥善保管，研究结束后研究结果的发表不会泄露</w:t>
      </w:r>
      <w:r>
        <w:rPr>
          <w:rFonts w:hint="eastAsia"/>
          <w:lang w:eastAsia="zh-CN"/>
        </w:rPr>
        <w:t>研究参与者</w:t>
      </w:r>
      <w:r>
        <w:rPr>
          <w:rFonts w:hint="eastAsia"/>
        </w:rPr>
        <w:t>的个人信息。</w:t>
      </w:r>
    </w:p>
  </w:comment>
  <w:comment w:id="23" w:author="作者" w:date="2024-04-30T11:04:00Z" w:initials="A">
    <w:p w14:paraId="73F263CF">
      <w:pPr>
        <w:pStyle w:val="3"/>
      </w:pPr>
      <w:r>
        <w:rPr>
          <w:rFonts w:hint="eastAsia"/>
        </w:rPr>
        <w:t>建议如下：</w:t>
      </w:r>
    </w:p>
    <w:p w14:paraId="015B03F4">
      <w:pPr>
        <w:pStyle w:val="3"/>
      </w:pPr>
      <w:r>
        <w:t>1.</w:t>
      </w:r>
      <w:r>
        <w:rPr>
          <w:rFonts w:hint="eastAsia"/>
        </w:rPr>
        <w:t>方案需</w:t>
      </w:r>
      <w:r>
        <w:rPr>
          <w:rFonts w:hint="eastAsia"/>
          <w:color w:val="333333"/>
          <w:highlight w:val="white"/>
        </w:rPr>
        <w:t>规定可以接触</w:t>
      </w:r>
      <w:r>
        <w:rPr>
          <w:rFonts w:hint="eastAsia"/>
          <w:color w:val="333333"/>
          <w:highlight w:val="white"/>
          <w:lang w:eastAsia="zh-CN"/>
        </w:rPr>
        <w:t>研究参与者</w:t>
      </w:r>
      <w:r>
        <w:rPr>
          <w:rFonts w:hint="eastAsia"/>
          <w:color w:val="333333"/>
          <w:highlight w:val="white"/>
        </w:rPr>
        <w:t>个人敏感信息的人员范围</w:t>
      </w:r>
      <w:r>
        <w:rPr>
          <w:rFonts w:hint="eastAsia"/>
        </w:rPr>
        <w:t>（如仅限于课题组成员，医疗信息均为个人敏感信息）。</w:t>
      </w:r>
    </w:p>
    <w:p w14:paraId="3BA074D0">
      <w:pPr>
        <w:pStyle w:val="3"/>
      </w:pPr>
      <w:r>
        <w:t>2.</w:t>
      </w:r>
      <w:r>
        <w:rPr>
          <w:rFonts w:hint="eastAsia"/>
        </w:rPr>
        <w:t>方案需</w:t>
      </w:r>
      <w:r>
        <w:rPr>
          <w:rFonts w:hint="eastAsia"/>
          <w:color w:val="333333"/>
          <w:highlight w:val="white"/>
        </w:rPr>
        <w:t>制定了数据安全的措施，保护</w:t>
      </w:r>
      <w:r>
        <w:rPr>
          <w:rFonts w:hint="eastAsia"/>
          <w:color w:val="333333"/>
          <w:highlight w:val="white"/>
          <w:lang w:eastAsia="zh-CN"/>
        </w:rPr>
        <w:t>研究参与者</w:t>
      </w:r>
      <w:r>
        <w:rPr>
          <w:rFonts w:hint="eastAsia"/>
          <w:color w:val="333333"/>
          <w:highlight w:val="white"/>
        </w:rPr>
        <w:t>个人敏感数据不透露给非课题组成员。</w:t>
      </w:r>
    </w:p>
    <w:p w14:paraId="7AB11717">
      <w:pPr>
        <w:pStyle w:val="3"/>
      </w:pPr>
      <w:r>
        <w:rPr>
          <w:color w:val="333333"/>
          <w:highlight w:val="white"/>
        </w:rPr>
        <w:t>3.</w:t>
      </w:r>
      <w:r>
        <w:rPr>
          <w:rFonts w:hint="eastAsia"/>
          <w:color w:val="333333"/>
          <w:highlight w:val="white"/>
        </w:rPr>
        <w:t>方案如涉及数据转移，需严格遵守保密约定，与转移接受数据的第三方签署关于数据安全保密的协议条款，或通过符合技术条件的数据匿名化处理（匿名化指去掉个人敏感信息且无法恢复，具体可参考个人信息保护法的条款）后转移给第三方。</w:t>
      </w:r>
    </w:p>
    <w:p w14:paraId="02BB1CD7">
      <w:pPr>
        <w:pStyle w:val="3"/>
      </w:pPr>
      <w:r>
        <w:rPr>
          <w:rFonts w:hint="eastAsia"/>
          <w:color w:val="333333"/>
          <w:highlight w:val="white"/>
        </w:rPr>
        <w:t>以上根据项目组涉及</w:t>
      </w:r>
      <w:r>
        <w:rPr>
          <w:rFonts w:hint="eastAsia"/>
          <w:color w:val="333333"/>
          <w:highlight w:val="white"/>
          <w:lang w:eastAsia="zh-CN"/>
        </w:rPr>
        <w:t>研究参与者</w:t>
      </w:r>
      <w:r>
        <w:rPr>
          <w:rFonts w:hint="eastAsia"/>
          <w:color w:val="333333"/>
          <w:highlight w:val="white"/>
        </w:rPr>
        <w:t>信息、以及数据转移的实际情况、匿名化技术能力和资质水平进行描述。</w:t>
      </w:r>
    </w:p>
  </w:comment>
  <w:comment w:id="24" w:author="作者" w:date="2022-05-27T17:54:00Z" w:initials="A">
    <w:p w14:paraId="6BAE1279">
      <w:pPr>
        <w:pStyle w:val="3"/>
      </w:pPr>
      <w:r>
        <w:rPr>
          <w:rFonts w:hint="eastAsia"/>
        </w:rPr>
        <w:t>请画技术路线的流程图。</w:t>
      </w:r>
    </w:p>
  </w:comment>
  <w:comment w:id="25" w:author="作者" w:date="2024-04-30T11:09:00Z" w:initials="A">
    <w:p w14:paraId="71DD20B4">
      <w:pPr>
        <w:pStyle w:val="3"/>
      </w:pPr>
      <w:r>
        <w:rPr>
          <w:rFonts w:hint="eastAsia"/>
        </w:rPr>
        <w:t>注意避免泛泛的技术路线图，应与研究方案保持一致</w:t>
      </w:r>
    </w:p>
  </w:comment>
  <w:comment w:id="26" w:author="作者" w:date="2022-05-27T16:36:00Z" w:initials="A">
    <w:p w14:paraId="60D05720">
      <w:pPr>
        <w:pStyle w:val="3"/>
        <w:rPr>
          <w:rFonts w:hint="eastAsia"/>
        </w:rPr>
      </w:pPr>
      <w:r>
        <w:rPr>
          <w:rFonts w:hint="eastAsia"/>
        </w:rPr>
        <w:t>应包括控制研究质量的措施（如研究有固定的质量控制专员、具体的措施等）。</w:t>
      </w:r>
    </w:p>
    <w:p w14:paraId="11820C46">
      <w:pPr>
        <w:pStyle w:val="3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高风险研究应包括数据</w:t>
      </w:r>
      <w:r>
        <w:rPr>
          <w:rFonts w:hint="eastAsia"/>
        </w:rPr>
        <w:t>质量</w:t>
      </w:r>
      <w:r>
        <w:rPr>
          <w:rFonts w:hint="eastAsia"/>
          <w:lang w:eastAsia="zh-CN"/>
        </w:rPr>
        <w:t>控制</w:t>
      </w:r>
      <w:r>
        <w:rPr>
          <w:rFonts w:hint="eastAsia"/>
        </w:rPr>
        <w:t>措施（</w:t>
      </w:r>
      <w:r>
        <w:rPr>
          <w:rFonts w:hint="eastAsia"/>
          <w:lang w:eastAsia="zh-CN"/>
        </w:rPr>
        <w:t>如监察计划设计或是否设数据监察委员会等</w:t>
      </w:r>
      <w:r>
        <w:rPr>
          <w:rFonts w:hint="eastAsia"/>
        </w:rPr>
        <w:t>）</w:t>
      </w:r>
      <w:r>
        <w:rPr>
          <w:rFonts w:hint="eastAsia"/>
          <w:lang w:eastAsia="zh-CN"/>
        </w:rPr>
        <w:t>。</w:t>
      </w:r>
    </w:p>
  </w:comment>
  <w:comment w:id="27" w:author="作者" w:date="2022-05-27T16:37:00Z" w:initials="A">
    <w:p w14:paraId="7F9A0767">
      <w:pPr>
        <w:pStyle w:val="3"/>
      </w:pPr>
      <w:r>
        <w:rPr>
          <w:rFonts w:hint="eastAsia"/>
        </w:rPr>
        <w:t>建议按照姓名、所在科室、</w:t>
      </w:r>
      <w:r>
        <w:rPr>
          <w:rFonts w:hint="eastAsia"/>
          <w:lang w:val="en-US" w:eastAsia="zh-CN"/>
        </w:rPr>
        <w:t>职称、</w:t>
      </w:r>
      <w:r>
        <w:rPr>
          <w:rFonts w:hint="eastAsia"/>
        </w:rPr>
        <w:t>承担的任务分工来描述；</w:t>
      </w:r>
    </w:p>
    <w:p w14:paraId="55600953">
      <w:pPr>
        <w:pStyle w:val="3"/>
      </w:pPr>
      <w:r>
        <w:rPr>
          <w:rFonts w:hint="eastAsia"/>
        </w:rPr>
        <w:t>任务分工包括</w:t>
      </w:r>
      <w:r>
        <w:rPr>
          <w:rFonts w:hint="eastAsia"/>
          <w:lang w:eastAsia="zh-CN"/>
        </w:rPr>
        <w:t>研究参与者</w:t>
      </w:r>
      <w:r>
        <w:rPr>
          <w:rFonts w:hint="eastAsia"/>
        </w:rPr>
        <w:t>筛选/入组、签署知情同意书、随机、随访、数据收集、试验药品分发、药品管理、CRF填写、安全事件上报等。</w:t>
      </w:r>
    </w:p>
    <w:p w14:paraId="0C8634FE">
      <w:pPr>
        <w:pStyle w:val="3"/>
      </w:pPr>
      <w:r>
        <w:rPr>
          <w:rFonts w:hint="eastAsia"/>
        </w:rPr>
        <w:t>对于高风险项目，主要研究者的资质，包括主持临床研究的经验，处理AE、SAE、招募能力、协调其他相关科室能力都需要有明确的描述，可以请科室内高级职称、有经验的专家作为专门的学术顾问参与本项目。</w:t>
      </w:r>
    </w:p>
  </w:comment>
  <w:comment w:id="28" w:author="作者" w:date="2024-04-30T11:10:00Z" w:initials="A">
    <w:p w14:paraId="71F71DB7">
      <w:pPr>
        <w:pStyle w:val="3"/>
      </w:pPr>
      <w:r>
        <w:rPr>
          <w:rFonts w:hint="eastAsia"/>
        </w:rPr>
        <w:t>注意，尤其涉及多科室，包括招募来源，或者特殊检查时，建议有其他科室成员，固定合作成员。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28A0702" w15:done="0"/>
  <w15:commentEx w15:paraId="3B026F6A" w15:done="0"/>
  <w15:commentEx w15:paraId="613C1DBC" w15:done="0"/>
  <w15:commentEx w15:paraId="29D15F28" w15:done="0"/>
  <w15:commentEx w15:paraId="017134B6" w15:done="0"/>
  <w15:commentEx w15:paraId="4615283C" w15:done="0"/>
  <w15:commentEx w15:paraId="745B2987" w15:done="0"/>
  <w15:commentEx w15:paraId="7B3000D8" w15:done="0" w15:paraIdParent="745B2987"/>
  <w15:commentEx w15:paraId="612628EA" w15:done="0"/>
  <w15:commentEx w15:paraId="003A6D27" w15:done="0"/>
  <w15:commentEx w15:paraId="696E6230" w15:done="0"/>
  <w15:commentEx w15:paraId="169306ED" w15:done="0"/>
  <w15:commentEx w15:paraId="33E51EE1" w15:done="0"/>
  <w15:commentEx w15:paraId="32AF1D78" w15:done="0"/>
  <w15:commentEx w15:paraId="07BA0BD4" w15:done="0"/>
  <w15:commentEx w15:paraId="45A448F7" w15:done="0" w15:paraIdParent="07BA0BD4"/>
  <w15:commentEx w15:paraId="02BB615A" w15:done="0"/>
  <w15:commentEx w15:paraId="7FE54F56" w15:done="0"/>
  <w15:commentEx w15:paraId="04697286" w15:done="0" w15:paraIdParent="7FE54F56"/>
  <w15:commentEx w15:paraId="43B776C0" w15:done="0"/>
  <w15:commentEx w15:paraId="03BD4027" w15:done="0"/>
  <w15:commentEx w15:paraId="2DEB7865" w15:done="0"/>
  <w15:commentEx w15:paraId="0E850898" w15:done="0"/>
  <w15:commentEx w15:paraId="02BB1CD7" w15:done="0" w15:paraIdParent="0E850898"/>
  <w15:commentEx w15:paraId="6BAE1279" w15:done="0"/>
  <w15:commentEx w15:paraId="71DD20B4" w15:done="0" w15:paraIdParent="6BAE1279"/>
  <w15:commentEx w15:paraId="11820C46" w15:done="0"/>
  <w15:commentEx w15:paraId="0C8634FE" w15:done="0"/>
  <w15:commentEx w15:paraId="71F71DB7" w15:done="0" w15:paraIdParent="0C8634FE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ordWrap w:val="0"/>
      <w:jc w:val="right"/>
      <w:rPr>
        <w:rFonts w:hint="default" w:eastAsia="宋体"/>
        <w:lang w:val="en-US" w:eastAsia="zh-CN"/>
      </w:rPr>
    </w:pPr>
    <w:r>
      <w:rPr>
        <w:rFonts w:hint="eastAsia"/>
      </w:rPr>
      <w:t>首都医科大学附属北京</w:t>
    </w:r>
    <w:r>
      <w:rPr>
        <w:rFonts w:hint="eastAsia"/>
        <w:lang w:val="en-US" w:eastAsia="zh-CN"/>
      </w:rPr>
      <w:t>胸科</w:t>
    </w:r>
    <w:r>
      <w:rPr>
        <w:rFonts w:hint="eastAsia"/>
      </w:rPr>
      <w:t>医院 研究方案_V1.0/202</w:t>
    </w:r>
    <w:r>
      <w:rPr>
        <w:rFonts w:hint="eastAsia"/>
        <w:lang w:val="en-US" w:eastAsia="zh-CN"/>
      </w:rPr>
      <w:t>5</w:t>
    </w:r>
    <w:r>
      <w:rPr>
        <w:rFonts w:hint="eastAsia"/>
      </w:rPr>
      <w:t>-</w:t>
    </w:r>
    <w:r>
      <w:rPr>
        <w:rFonts w:hint="eastAsia"/>
        <w:lang w:val="en-US" w:eastAsia="zh-CN"/>
      </w:rPr>
      <w:t>01</w:t>
    </w:r>
    <w:r>
      <w:rPr>
        <w:rFonts w:hint="eastAsia"/>
      </w:rPr>
      <w:t>-</w:t>
    </w:r>
    <w:r>
      <w:rPr>
        <w:rFonts w:hint="eastAsia"/>
        <w:lang w:val="en-US" w:eastAsia="zh-CN"/>
      </w:rPr>
      <w:t>22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ordWrap w:val="0"/>
      <w:jc w:val="right"/>
      <w:rPr>
        <w:rFonts w:hint="default" w:eastAsia="宋体"/>
        <w:lang w:val="en-US" w:eastAsia="zh-CN"/>
      </w:rPr>
    </w:pPr>
    <w:r>
      <w:rPr>
        <w:rFonts w:hint="eastAsia"/>
        <w:lang w:eastAsia="zh-CN"/>
      </w:rPr>
      <w:tab/>
    </w:r>
    <w:r>
      <w:rPr>
        <w:rFonts w:hint="eastAsia"/>
      </w:rPr>
      <w:t>首都医科大学附属北京</w:t>
    </w:r>
    <w:r>
      <w:rPr>
        <w:rFonts w:hint="eastAsia"/>
        <w:lang w:val="en-US" w:eastAsia="zh-CN"/>
      </w:rPr>
      <w:t>胸科</w:t>
    </w:r>
    <w:r>
      <w:rPr>
        <w:rFonts w:hint="eastAsia"/>
      </w:rPr>
      <w:t>医院 研究方案_V1.0/202</w:t>
    </w:r>
    <w:r>
      <w:rPr>
        <w:rFonts w:hint="eastAsia"/>
        <w:lang w:val="en-US" w:eastAsia="zh-CN"/>
      </w:rPr>
      <w:t>5</w:t>
    </w:r>
    <w:r>
      <w:rPr>
        <w:rFonts w:hint="eastAsia"/>
      </w:rPr>
      <w:t>-</w:t>
    </w:r>
    <w:r>
      <w:rPr>
        <w:rFonts w:hint="eastAsia"/>
        <w:lang w:val="en-US" w:eastAsia="zh-CN"/>
      </w:rPr>
      <w:t>01</w:t>
    </w:r>
    <w:r>
      <w:rPr>
        <w:rFonts w:hint="eastAsia"/>
      </w:rPr>
      <w:t>-</w:t>
    </w:r>
    <w:r>
      <w:rPr>
        <w:rFonts w:hint="eastAsia"/>
        <w:lang w:val="en-US" w:eastAsia="zh-CN"/>
      </w:rPr>
      <w:t>22</w:t>
    </w:r>
  </w:p>
  <w:p>
    <w:pPr>
      <w:pStyle w:val="5"/>
      <w:tabs>
        <w:tab w:val="left" w:pos="7054"/>
        <w:tab w:val="clear" w:pos="4153"/>
      </w:tabs>
      <w:rPr>
        <w:rFonts w:hint="eastAsia"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95DC41"/>
    <w:multiLevelType w:val="singleLevel"/>
    <w:tmpl w:val="B895DC41"/>
    <w:lvl w:ilvl="0" w:tentative="0">
      <w:start w:val="8"/>
      <w:numFmt w:val="chineseCounting"/>
      <w:suff w:val="space"/>
      <w:lvlText w:val="%1."/>
      <w:lvlJc w:val="left"/>
      <w:rPr>
        <w:rFonts w:hint="eastAsia"/>
      </w:rPr>
    </w:lvl>
  </w:abstractNum>
  <w:abstractNum w:abstractNumId="1">
    <w:nsid w:val="EBBEEFC9"/>
    <w:multiLevelType w:val="singleLevel"/>
    <w:tmpl w:val="EBBEEFC9"/>
    <w:lvl w:ilvl="0" w:tentative="0">
      <w:start w:val="7"/>
      <w:numFmt w:val="chineseCounting"/>
      <w:suff w:val="space"/>
      <w:lvlText w:val="%1."/>
      <w:lvlJc w:val="left"/>
      <w:rPr>
        <w:rFonts w:hint="eastAsia"/>
      </w:rPr>
    </w:lvl>
  </w:abstractNum>
  <w:abstractNum w:abstractNumId="2">
    <w:nsid w:val="3C355BB7"/>
    <w:multiLevelType w:val="singleLevel"/>
    <w:tmpl w:val="3C355BB7"/>
    <w:lvl w:ilvl="0" w:tentative="0">
      <w:start w:val="1"/>
      <w:numFmt w:val="decimal"/>
      <w:suff w:val="nothing"/>
      <w:lvlText w:val="%1）"/>
      <w:lvlJc w:val="left"/>
    </w:lvl>
  </w:abstractNum>
  <w:abstractNum w:abstractNumId="3">
    <w:nsid w:val="5983EA12"/>
    <w:multiLevelType w:val="singleLevel"/>
    <w:tmpl w:val="5983EA12"/>
    <w:lvl w:ilvl="0" w:tentative="0">
      <w:start w:val="1"/>
      <w:numFmt w:val="chineseCounting"/>
      <w:suff w:val="nothing"/>
      <w:lvlText w:val="%1．"/>
      <w:lvlJc w:val="left"/>
    </w:lvl>
  </w:abstractNum>
  <w:abstractNum w:abstractNumId="4">
    <w:nsid w:val="5983EDA4"/>
    <w:multiLevelType w:val="singleLevel"/>
    <w:tmpl w:val="5983EDA4"/>
    <w:lvl w:ilvl="0" w:tentative="0">
      <w:start w:val="2"/>
      <w:numFmt w:val="decimal"/>
      <w:suff w:val="nothing"/>
      <w:lvlText w:val="%1."/>
      <w:lvlJc w:val="left"/>
    </w:lvl>
  </w:abstractNum>
  <w:abstractNum w:abstractNumId="5">
    <w:nsid w:val="5983EFE4"/>
    <w:multiLevelType w:val="singleLevel"/>
    <w:tmpl w:val="5983EFE4"/>
    <w:lvl w:ilvl="0" w:tentative="0">
      <w:start w:val="5"/>
      <w:numFmt w:val="chineseCounting"/>
      <w:suff w:val="nothing"/>
      <w:lvlText w:val="%1．"/>
      <w:lvlJc w:val="left"/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removePersonalInformation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UxMWJmMzFkYTBhOWUzY2I2OGQzM2MwMjc5MjUxNTQifQ=="/>
  </w:docVars>
  <w:rsids>
    <w:rsidRoot w:val="67B80612"/>
    <w:rsid w:val="00005790"/>
    <w:rsid w:val="00007186"/>
    <w:rsid w:val="00100988"/>
    <w:rsid w:val="001D5B45"/>
    <w:rsid w:val="002877F1"/>
    <w:rsid w:val="00476CD0"/>
    <w:rsid w:val="00525356"/>
    <w:rsid w:val="005F031A"/>
    <w:rsid w:val="00625306"/>
    <w:rsid w:val="007159EE"/>
    <w:rsid w:val="00753993"/>
    <w:rsid w:val="007603F4"/>
    <w:rsid w:val="00766FD0"/>
    <w:rsid w:val="008F4E53"/>
    <w:rsid w:val="009C4917"/>
    <w:rsid w:val="00A70A29"/>
    <w:rsid w:val="00F85925"/>
    <w:rsid w:val="00F927E5"/>
    <w:rsid w:val="03DF43E0"/>
    <w:rsid w:val="0F605165"/>
    <w:rsid w:val="15485058"/>
    <w:rsid w:val="15E47DC2"/>
    <w:rsid w:val="17FD5E93"/>
    <w:rsid w:val="1D11233F"/>
    <w:rsid w:val="1F481E22"/>
    <w:rsid w:val="222443D1"/>
    <w:rsid w:val="2225129F"/>
    <w:rsid w:val="22D02DBC"/>
    <w:rsid w:val="23A97344"/>
    <w:rsid w:val="24F17CBD"/>
    <w:rsid w:val="290A02E1"/>
    <w:rsid w:val="2A9D6CAC"/>
    <w:rsid w:val="2B4E5558"/>
    <w:rsid w:val="300537F8"/>
    <w:rsid w:val="33180F08"/>
    <w:rsid w:val="3998049B"/>
    <w:rsid w:val="3A1E5B0B"/>
    <w:rsid w:val="3A9B2B44"/>
    <w:rsid w:val="3F0F1E2B"/>
    <w:rsid w:val="3F776861"/>
    <w:rsid w:val="4046070C"/>
    <w:rsid w:val="42D969EC"/>
    <w:rsid w:val="44331D1A"/>
    <w:rsid w:val="473B3DA9"/>
    <w:rsid w:val="4AA618ED"/>
    <w:rsid w:val="4AFE7CC2"/>
    <w:rsid w:val="4DF413B5"/>
    <w:rsid w:val="51C43AB5"/>
    <w:rsid w:val="53DE0B48"/>
    <w:rsid w:val="567C3D3B"/>
    <w:rsid w:val="57EE6EEB"/>
    <w:rsid w:val="5B210B86"/>
    <w:rsid w:val="656E20E7"/>
    <w:rsid w:val="65CB03B4"/>
    <w:rsid w:val="66B71ACD"/>
    <w:rsid w:val="67B80612"/>
    <w:rsid w:val="6D39339A"/>
    <w:rsid w:val="6E6637E5"/>
    <w:rsid w:val="74627017"/>
    <w:rsid w:val="78A609FC"/>
    <w:rsid w:val="7E99666D"/>
    <w:rsid w:val="7F1C5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3"/>
    <w:qFormat/>
    <w:uiPriority w:val="0"/>
    <w:pPr>
      <w:jc w:val="left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7">
    <w:name w:val="annotation subject"/>
    <w:basedOn w:val="3"/>
    <w:next w:val="3"/>
    <w:link w:val="14"/>
    <w:qFormat/>
    <w:uiPriority w:val="0"/>
    <w:rPr>
      <w:b/>
      <w:bCs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annotation reference"/>
    <w:basedOn w:val="10"/>
    <w:qFormat/>
    <w:uiPriority w:val="0"/>
    <w:rPr>
      <w:sz w:val="21"/>
      <w:szCs w:val="21"/>
    </w:rPr>
  </w:style>
  <w:style w:type="character" w:customStyle="1" w:styleId="13">
    <w:name w:val="批注文字 字符"/>
    <w:basedOn w:val="10"/>
    <w:link w:val="3"/>
    <w:qFormat/>
    <w:uiPriority w:val="0"/>
    <w:rPr>
      <w:rFonts w:ascii="Calibri" w:hAnsi="Calibri"/>
      <w:kern w:val="2"/>
      <w:sz w:val="21"/>
      <w:szCs w:val="24"/>
    </w:rPr>
  </w:style>
  <w:style w:type="character" w:customStyle="1" w:styleId="14">
    <w:name w:val="批注主题 字符"/>
    <w:basedOn w:val="13"/>
    <w:link w:val="7"/>
    <w:qFormat/>
    <w:uiPriority w:val="0"/>
    <w:rPr>
      <w:rFonts w:ascii="Calibri" w:hAnsi="Calibri"/>
      <w:b/>
      <w:bCs/>
      <w:kern w:val="2"/>
      <w:sz w:val="21"/>
      <w:szCs w:val="24"/>
    </w:rPr>
  </w:style>
  <w:style w:type="paragraph" w:customStyle="1" w:styleId="15">
    <w:name w:val="修订1"/>
    <w:hidden/>
    <w:semiHidden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header" Target="header3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146</Words>
  <Characters>155</Characters>
  <Lines>1</Lines>
  <Paragraphs>1</Paragraphs>
  <TotalTime>8</TotalTime>
  <ScaleCrop>false</ScaleCrop>
  <LinksUpToDate>false</LinksUpToDate>
  <CharactersWithSpaces>165</CharactersWithSpaces>
  <Application>WPS Office_11.8.2.12089_F1E327BC-269C-435d-A152-05C5408002CA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2022-06-02T05:19:00Z</dcterms:created>
  <dcterms:modified xsi:type="dcterms:W3CDTF">2025-02-06T01:19:01Z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2052-11.8.2.12089</vt:lpwstr>
  </property>
  <property fmtid="{D5CDD505-2E9C-101B-9397-08002B2CF9AE}" pid="3" name="ICV">
    <vt:lpwstr>111196DCC7A04FB88DF077FF245CCF89</vt:lpwstr>
  </property>
</Properties>
</file>