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BC" w:rsidRPr="008524BC" w:rsidRDefault="008524BC" w:rsidP="008524BC">
      <w:pPr>
        <w:jc w:val="center"/>
        <w:rPr>
          <w:rFonts w:ascii="宋体" w:hAnsi="宋体"/>
          <w:sz w:val="24"/>
        </w:rPr>
      </w:pPr>
      <w:r w:rsidRPr="008524BC">
        <w:rPr>
          <w:rFonts w:ascii="宋体" w:hAnsi="宋体"/>
          <w:sz w:val="24"/>
        </w:rPr>
        <w:t>包一：活度计</w:t>
      </w:r>
      <w:r w:rsidRPr="008524BC">
        <w:rPr>
          <w:rFonts w:ascii="宋体" w:hAnsi="宋体" w:hint="eastAsia"/>
          <w:sz w:val="24"/>
        </w:rPr>
        <w:t xml:space="preserve"> </w:t>
      </w:r>
      <w:r w:rsidRPr="008524BC">
        <w:rPr>
          <w:rFonts w:ascii="宋体" w:hAnsi="宋体"/>
          <w:sz w:val="24"/>
        </w:rPr>
        <w:t>1套</w:t>
      </w:r>
      <w:r w:rsidRPr="008524BC">
        <w:rPr>
          <w:rFonts w:ascii="宋体" w:hAnsi="宋体" w:hint="eastAsia"/>
          <w:sz w:val="24"/>
        </w:rPr>
        <w:t xml:space="preserve"> 最高限价6</w:t>
      </w:r>
      <w:r w:rsidRPr="008524BC">
        <w:rPr>
          <w:rFonts w:ascii="宋体" w:hAnsi="宋体"/>
          <w:sz w:val="24"/>
        </w:rPr>
        <w:t>.5万元</w:t>
      </w:r>
    </w:p>
    <w:p w:rsidR="00D3460F" w:rsidRPr="008524BC" w:rsidRDefault="008524BC" w:rsidP="008524BC">
      <w:pPr>
        <w:ind w:firstLineChars="200" w:firstLine="480"/>
        <w:rPr>
          <w:rFonts w:ascii="宋体" w:hAnsi="宋体" w:cs="方正仿宋_GBK"/>
          <w:color w:val="000000"/>
          <w:kern w:val="0"/>
          <w:sz w:val="24"/>
        </w:rPr>
      </w:pPr>
      <w:r w:rsidRPr="008524BC">
        <w:rPr>
          <w:rFonts w:ascii="宋体" w:hAnsi="宋体" w:cs="方正仿宋_GBK"/>
          <w:color w:val="000000"/>
          <w:kern w:val="0"/>
          <w:sz w:val="24"/>
        </w:rPr>
        <w:t>科室所有检查项目，在为患者进行核素注射时，均会进行放射性药品测定，PET-CT患注射定量，设备质控计量测定使用</w:t>
      </w:r>
      <w:r w:rsidRPr="008524BC">
        <w:rPr>
          <w:rFonts w:ascii="宋体" w:hAnsi="宋体" w:cs="方正仿宋_GBK" w:hint="eastAsia"/>
          <w:color w:val="000000"/>
          <w:kern w:val="0"/>
          <w:sz w:val="24"/>
        </w:rPr>
        <w:t>；</w:t>
      </w:r>
      <w:r w:rsidRPr="008524BC">
        <w:rPr>
          <w:rFonts w:ascii="宋体" w:hAnsi="宋体" w:cs="方正仿宋_GBK"/>
          <w:color w:val="000000"/>
          <w:kern w:val="0"/>
          <w:sz w:val="24"/>
        </w:rPr>
        <w:t>为开展</w:t>
      </w:r>
      <w:r w:rsidRPr="008524BC">
        <w:rPr>
          <w:rFonts w:ascii="宋体" w:hAnsi="宋体" w:cs="方正仿宋_GBK"/>
          <w:color w:val="000000"/>
          <w:kern w:val="0"/>
          <w:sz w:val="24"/>
        </w:rPr>
        <w:t>各项PET-CT，全身骨扫描，骨三项扫描，肾动态扫描，甲状腺扫描，心肌显像等</w:t>
      </w:r>
      <w:r w:rsidRPr="008524BC">
        <w:rPr>
          <w:rFonts w:ascii="宋体" w:hAnsi="宋体" w:cs="方正仿宋_GBK"/>
          <w:color w:val="000000"/>
          <w:kern w:val="0"/>
          <w:sz w:val="24"/>
        </w:rPr>
        <w:t>诊疗项目使用。</w:t>
      </w:r>
    </w:p>
    <w:p w:rsidR="008524BC" w:rsidRPr="008524BC" w:rsidRDefault="008524BC" w:rsidP="008524BC">
      <w:pPr>
        <w:ind w:firstLineChars="200" w:firstLine="480"/>
        <w:rPr>
          <w:rFonts w:ascii="宋体" w:hAnsi="宋体" w:cs="方正仿宋_GBK"/>
          <w:color w:val="000000"/>
          <w:sz w:val="24"/>
        </w:rPr>
      </w:pPr>
      <w:r w:rsidRPr="008524BC">
        <w:rPr>
          <w:rFonts w:ascii="宋体" w:hAnsi="宋体" w:cs="方正仿宋_GBK"/>
          <w:color w:val="000000"/>
          <w:sz w:val="24"/>
        </w:rPr>
        <w:t>功能需求：</w:t>
      </w:r>
      <w:r w:rsidRPr="008524BC">
        <w:rPr>
          <w:rFonts w:ascii="宋体" w:hAnsi="宋体" w:cs="方正仿宋_GBK"/>
          <w:color w:val="000000"/>
          <w:sz w:val="24"/>
        </w:rPr>
        <w:t>可进行f18 ，tc99，i131等多种核素的剂量测定，带显示功能</w:t>
      </w:r>
    </w:p>
    <w:p w:rsidR="008524BC" w:rsidRPr="008524BC" w:rsidRDefault="008524BC" w:rsidP="008524BC">
      <w:pPr>
        <w:ind w:firstLineChars="200" w:firstLine="480"/>
        <w:rPr>
          <w:rFonts w:ascii="宋体" w:hAnsi="宋体" w:cs="方正仿宋_GBK"/>
          <w:color w:val="000000"/>
          <w:sz w:val="24"/>
        </w:rPr>
      </w:pPr>
      <w:r w:rsidRPr="008524BC">
        <w:rPr>
          <w:rFonts w:ascii="宋体" w:hAnsi="宋体" w:cs="方正仿宋_GBK"/>
          <w:color w:val="000000"/>
          <w:sz w:val="24"/>
        </w:rPr>
        <w:t>配置清单：</w:t>
      </w:r>
      <w:r w:rsidRPr="008524BC">
        <w:rPr>
          <w:rFonts w:ascii="宋体" w:hAnsi="宋体" w:cs="方正仿宋_GBK"/>
          <w:color w:val="000000"/>
          <w:sz w:val="24"/>
        </w:rPr>
        <w:t>活度计，电源，显示器，测量架</w:t>
      </w:r>
      <w:r w:rsidRPr="008524BC">
        <w:rPr>
          <w:rFonts w:ascii="宋体" w:hAnsi="宋体" w:cs="方正仿宋_GBK"/>
          <w:color w:val="000000"/>
          <w:sz w:val="24"/>
        </w:rPr>
        <w:t>等</w:t>
      </w:r>
    </w:p>
    <w:p w:rsidR="008524BC" w:rsidRPr="008524BC" w:rsidRDefault="008524BC" w:rsidP="008524BC">
      <w:pPr>
        <w:ind w:firstLineChars="200" w:firstLine="480"/>
        <w:rPr>
          <w:rFonts w:ascii="宋体" w:hAnsi="宋体" w:hint="eastAsia"/>
          <w:sz w:val="24"/>
        </w:rPr>
      </w:pPr>
      <w:r w:rsidRPr="008524BC">
        <w:rPr>
          <w:rFonts w:ascii="宋体" w:hAnsi="宋体" w:cs="方正仿宋_GBK"/>
          <w:color w:val="000000"/>
          <w:sz w:val="24"/>
        </w:rPr>
        <w:t>要求原厂质保</w:t>
      </w:r>
      <w:r w:rsidRPr="008524BC">
        <w:rPr>
          <w:rFonts w:ascii="宋体" w:hAnsi="宋体" w:cs="方正仿宋_GBK" w:hint="eastAsia"/>
          <w:color w:val="000000"/>
          <w:sz w:val="24"/>
        </w:rPr>
        <w:t>5年起</w:t>
      </w:r>
    </w:p>
    <w:p w:rsidR="008524BC" w:rsidRPr="008524BC" w:rsidRDefault="008524BC">
      <w:pPr>
        <w:rPr>
          <w:rFonts w:ascii="宋体" w:hAnsi="宋体"/>
          <w:sz w:val="24"/>
        </w:rPr>
      </w:pPr>
    </w:p>
    <w:p w:rsidR="008524BC" w:rsidRPr="008524BC" w:rsidRDefault="008524BC">
      <w:pPr>
        <w:rPr>
          <w:rFonts w:ascii="宋体" w:hAnsi="宋体"/>
          <w:sz w:val="24"/>
        </w:rPr>
      </w:pPr>
    </w:p>
    <w:p w:rsidR="008524BC" w:rsidRPr="008524BC" w:rsidRDefault="008524BC" w:rsidP="008524BC">
      <w:pPr>
        <w:jc w:val="center"/>
        <w:rPr>
          <w:rFonts w:ascii="宋体" w:hAnsi="宋体"/>
          <w:sz w:val="24"/>
        </w:rPr>
      </w:pPr>
      <w:r w:rsidRPr="008524BC">
        <w:rPr>
          <w:rFonts w:ascii="宋体" w:hAnsi="宋体"/>
          <w:sz w:val="24"/>
        </w:rPr>
        <w:t>包二：铅废物桶</w:t>
      </w:r>
      <w:r w:rsidRPr="008524BC">
        <w:rPr>
          <w:rFonts w:ascii="宋体" w:hAnsi="宋体" w:hint="eastAsia"/>
          <w:sz w:val="24"/>
        </w:rPr>
        <w:t xml:space="preserve"> </w:t>
      </w:r>
      <w:r w:rsidRPr="008524BC">
        <w:rPr>
          <w:rFonts w:ascii="宋体" w:hAnsi="宋体"/>
          <w:sz w:val="24"/>
        </w:rPr>
        <w:t>1台</w:t>
      </w:r>
      <w:r w:rsidRPr="008524BC">
        <w:rPr>
          <w:rFonts w:ascii="宋体" w:hAnsi="宋体" w:hint="eastAsia"/>
          <w:sz w:val="24"/>
        </w:rPr>
        <w:t xml:space="preserve"> </w:t>
      </w:r>
      <w:r w:rsidRPr="008524BC">
        <w:rPr>
          <w:rFonts w:ascii="宋体" w:hAnsi="宋体"/>
          <w:sz w:val="24"/>
        </w:rPr>
        <w:t xml:space="preserve"> 最高限价</w:t>
      </w:r>
      <w:r w:rsidRPr="008524BC">
        <w:rPr>
          <w:rFonts w:ascii="宋体" w:hAnsi="宋体" w:hint="eastAsia"/>
          <w:sz w:val="24"/>
        </w:rPr>
        <w:t>1万元</w:t>
      </w:r>
    </w:p>
    <w:p w:rsidR="008524BC" w:rsidRPr="008524BC" w:rsidRDefault="008524BC" w:rsidP="008524BC">
      <w:pPr>
        <w:ind w:firstLineChars="200" w:firstLine="480"/>
        <w:rPr>
          <w:rFonts w:ascii="宋体" w:hAnsi="宋体" w:cs="方正仿宋_GBK"/>
          <w:color w:val="000000"/>
          <w:kern w:val="0"/>
          <w:sz w:val="24"/>
        </w:rPr>
      </w:pPr>
      <w:r w:rsidRPr="008524BC">
        <w:rPr>
          <w:rFonts w:ascii="宋体" w:hAnsi="宋体" w:cs="方正仿宋_GBK"/>
          <w:color w:val="000000"/>
          <w:kern w:val="0"/>
          <w:sz w:val="24"/>
        </w:rPr>
        <w:t>科室所有检查项目，在为患者进行核素注射时均会产生固体垃圾，产生的固体垃圾，均会用到铅废物桶进行存储</w:t>
      </w:r>
      <w:r w:rsidRPr="008524BC">
        <w:rPr>
          <w:rFonts w:ascii="宋体" w:hAnsi="宋体" w:cs="方正仿宋_GBK"/>
          <w:color w:val="000000"/>
          <w:kern w:val="0"/>
          <w:sz w:val="24"/>
        </w:rPr>
        <w:t>。</w:t>
      </w:r>
    </w:p>
    <w:p w:rsidR="008524BC" w:rsidRPr="008524BC" w:rsidRDefault="008524BC" w:rsidP="008524BC">
      <w:pPr>
        <w:ind w:firstLineChars="200" w:firstLine="480"/>
        <w:rPr>
          <w:rFonts w:ascii="宋体" w:hAnsi="宋体" w:cs="方正仿宋_GBK"/>
          <w:color w:val="000000"/>
          <w:sz w:val="24"/>
        </w:rPr>
      </w:pPr>
      <w:r w:rsidRPr="008524BC">
        <w:rPr>
          <w:rFonts w:ascii="宋体" w:hAnsi="宋体" w:cs="方正仿宋_GBK"/>
          <w:color w:val="000000"/>
          <w:sz w:val="24"/>
        </w:rPr>
        <w:t>功能需求：铅废物桶，带盖，40L容量，15mmpb防护当量</w:t>
      </w:r>
    </w:p>
    <w:p w:rsidR="008524BC" w:rsidRPr="008524BC" w:rsidRDefault="008524BC" w:rsidP="008524BC">
      <w:pPr>
        <w:ind w:firstLineChars="200" w:firstLine="480"/>
        <w:rPr>
          <w:rFonts w:ascii="宋体" w:hAnsi="宋体" w:cs="方正仿宋_GBK"/>
          <w:color w:val="000000"/>
          <w:sz w:val="24"/>
        </w:rPr>
      </w:pPr>
      <w:r w:rsidRPr="008524BC">
        <w:rPr>
          <w:rFonts w:ascii="宋体" w:hAnsi="宋体" w:cs="方正仿宋_GBK"/>
          <w:color w:val="000000"/>
          <w:sz w:val="24"/>
        </w:rPr>
        <w:t>配置清单：带盖，带可移动轮</w:t>
      </w:r>
      <w:bookmarkStart w:id="0" w:name="_GoBack"/>
      <w:bookmarkEnd w:id="0"/>
    </w:p>
    <w:p w:rsidR="008524BC" w:rsidRPr="008524BC" w:rsidRDefault="008524BC" w:rsidP="008524BC">
      <w:pPr>
        <w:ind w:firstLineChars="200" w:firstLine="480"/>
        <w:rPr>
          <w:rFonts w:ascii="宋体" w:hAnsi="宋体" w:hint="eastAsia"/>
          <w:sz w:val="24"/>
        </w:rPr>
      </w:pPr>
      <w:r w:rsidRPr="008524BC">
        <w:rPr>
          <w:rFonts w:ascii="宋体" w:hAnsi="宋体" w:cs="方正仿宋_GBK"/>
          <w:color w:val="000000"/>
          <w:sz w:val="24"/>
        </w:rPr>
        <w:t>要求原厂质保</w:t>
      </w:r>
      <w:r w:rsidRPr="008524BC">
        <w:rPr>
          <w:rFonts w:ascii="宋体" w:hAnsi="宋体" w:cs="方正仿宋_GBK" w:hint="eastAsia"/>
          <w:color w:val="000000"/>
          <w:sz w:val="24"/>
        </w:rPr>
        <w:t>5年起</w:t>
      </w:r>
    </w:p>
    <w:p w:rsidR="008524BC" w:rsidRPr="008524BC" w:rsidRDefault="008524BC">
      <w:pPr>
        <w:rPr>
          <w:rFonts w:hint="eastAsia"/>
        </w:rPr>
      </w:pPr>
    </w:p>
    <w:sectPr w:rsidR="008524BC" w:rsidRPr="0085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AF" w:rsidRDefault="00B611AF" w:rsidP="008524BC">
      <w:pPr>
        <w:spacing w:line="240" w:lineRule="auto"/>
      </w:pPr>
      <w:r>
        <w:separator/>
      </w:r>
    </w:p>
  </w:endnote>
  <w:endnote w:type="continuationSeparator" w:id="0">
    <w:p w:rsidR="00B611AF" w:rsidRDefault="00B611AF" w:rsidP="00852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等线"/>
    <w:charset w:val="86"/>
    <w:family w:val="auto"/>
    <w:pitch w:val="variable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AF" w:rsidRDefault="00B611AF" w:rsidP="008524BC">
      <w:pPr>
        <w:spacing w:line="240" w:lineRule="auto"/>
      </w:pPr>
      <w:r>
        <w:separator/>
      </w:r>
    </w:p>
  </w:footnote>
  <w:footnote w:type="continuationSeparator" w:id="0">
    <w:p w:rsidR="00B611AF" w:rsidRDefault="00B611AF" w:rsidP="008524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0F"/>
    <w:rsid w:val="00565C0F"/>
    <w:rsid w:val="008524BC"/>
    <w:rsid w:val="00B611AF"/>
    <w:rsid w:val="00D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2B370-43CA-4AFD-86E0-4900F5F0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524BC"/>
    <w:pPr>
      <w:widowControl w:val="0"/>
      <w:adjustRightInd w:val="0"/>
      <w:snapToGrid w:val="0"/>
      <w:spacing w:line="360" w:lineRule="auto"/>
      <w:mirrorIndents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24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24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24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2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HP Inc.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2026-06-02T00:54:00Z</dcterms:created>
  <dcterms:modified xsi:type="dcterms:W3CDTF">2026-06-02T00:58:00Z</dcterms:modified>
</cp:coreProperties>
</file>